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164C8" w14:textId="77777777" w:rsidR="000751F1" w:rsidRPr="00F001BA" w:rsidRDefault="000751F1" w:rsidP="00534B5E">
      <w:pPr>
        <w:pStyle w:val="Heading1"/>
        <w:keepNext w:val="0"/>
        <w:widowControl/>
        <w:tabs>
          <w:tab w:val="clear" w:pos="3240"/>
          <w:tab w:val="left" w:pos="720"/>
          <w:tab w:val="left" w:pos="907"/>
          <w:tab w:val="left" w:pos="1267"/>
          <w:tab w:val="left" w:pos="1627"/>
        </w:tabs>
        <w:spacing w:line="240" w:lineRule="auto"/>
        <w:jc w:val="center"/>
        <w:rPr>
          <w:rFonts w:ascii="Times New Roman" w:hAnsi="Times New Roman"/>
          <w:i w:val="0"/>
          <w:spacing w:val="0"/>
          <w:sz w:val="24"/>
          <w:szCs w:val="24"/>
        </w:rPr>
      </w:pPr>
      <w:r w:rsidRPr="00F001BA">
        <w:rPr>
          <w:rFonts w:ascii="Times New Roman" w:hAnsi="Times New Roman"/>
          <w:i w:val="0"/>
          <w:spacing w:val="0"/>
          <w:sz w:val="24"/>
          <w:szCs w:val="24"/>
        </w:rPr>
        <w:t>CATEGORY 500</w:t>
      </w:r>
    </w:p>
    <w:p w14:paraId="23044884" w14:textId="2F5465FA" w:rsidR="000751F1" w:rsidRPr="00F001BA" w:rsidRDefault="000751F1" w:rsidP="00534B5E">
      <w:pPr>
        <w:pStyle w:val="Heading1"/>
        <w:keepNext w:val="0"/>
        <w:widowControl/>
        <w:tabs>
          <w:tab w:val="clear" w:pos="3240"/>
          <w:tab w:val="left" w:pos="720"/>
          <w:tab w:val="left" w:pos="907"/>
          <w:tab w:val="left" w:pos="1267"/>
          <w:tab w:val="left" w:pos="1627"/>
        </w:tabs>
        <w:spacing w:line="240" w:lineRule="auto"/>
        <w:jc w:val="center"/>
        <w:rPr>
          <w:rFonts w:ascii="Times New Roman" w:hAnsi="Times New Roman"/>
          <w:i w:val="0"/>
          <w:spacing w:val="0"/>
          <w:sz w:val="24"/>
          <w:szCs w:val="24"/>
        </w:rPr>
      </w:pPr>
      <w:r w:rsidRPr="00F001BA">
        <w:rPr>
          <w:rFonts w:ascii="Times New Roman" w:hAnsi="Times New Roman"/>
          <w:i w:val="0"/>
          <w:spacing w:val="0"/>
          <w:sz w:val="24"/>
          <w:szCs w:val="24"/>
        </w:rPr>
        <w:t>PAVING</w:t>
      </w:r>
    </w:p>
    <w:p w14:paraId="15490FF1" w14:textId="77777777" w:rsidR="006167C3" w:rsidRDefault="00F001BA" w:rsidP="006167C3">
      <w:pPr>
        <w:tabs>
          <w:tab w:val="left" w:pos="-720"/>
          <w:tab w:val="left" w:pos="0"/>
          <w:tab w:val="left" w:pos="187"/>
          <w:tab w:val="left" w:pos="547"/>
          <w:tab w:val="left" w:pos="900"/>
          <w:tab w:val="left" w:pos="1260"/>
          <w:tab w:val="left" w:pos="1620"/>
          <w:tab w:val="left" w:pos="1987"/>
          <w:tab w:val="left" w:pos="7065"/>
        </w:tabs>
        <w:suppressAutoHyphens/>
        <w:rPr>
          <w:vanish/>
          <w:color w:val="FF0000"/>
        </w:rPr>
      </w:pPr>
      <w:r w:rsidRPr="00F001BA">
        <w:rPr>
          <w:vanish/>
          <w:color w:val="FF0000"/>
        </w:rPr>
        <w:t>SPI 927 should be used in conjunction with this Specification</w:t>
      </w:r>
      <w:r>
        <w:rPr>
          <w:vanish/>
          <w:color w:val="FF0000"/>
        </w:rPr>
        <w:t xml:space="preserve"> </w:t>
      </w:r>
    </w:p>
    <w:p w14:paraId="3F04606D" w14:textId="77777777" w:rsidR="009F2C3F" w:rsidRPr="00F001BA" w:rsidRDefault="000A79AB" w:rsidP="006167C3">
      <w:pPr>
        <w:tabs>
          <w:tab w:val="left" w:pos="-720"/>
          <w:tab w:val="left" w:pos="0"/>
          <w:tab w:val="left" w:pos="187"/>
          <w:tab w:val="left" w:pos="547"/>
          <w:tab w:val="left" w:pos="900"/>
          <w:tab w:val="left" w:pos="1260"/>
          <w:tab w:val="left" w:pos="1620"/>
          <w:tab w:val="left" w:pos="1987"/>
          <w:tab w:val="left" w:pos="7065"/>
        </w:tabs>
        <w:suppressAutoHyphens/>
        <w:rPr>
          <w:vanish/>
          <w:color w:val="FF0000"/>
        </w:rPr>
      </w:pPr>
      <w:r w:rsidRPr="00F001BA">
        <w:rPr>
          <w:color w:val="FF0000"/>
        </w:rPr>
        <w:fldChar w:fldCharType="begin"/>
      </w:r>
      <w:r w:rsidRPr="00F001BA">
        <w:rPr>
          <w:color w:val="FF0000"/>
        </w:rPr>
        <w:instrText xml:space="preserve"> TC "SPI </w:instrText>
      </w:r>
      <w:r w:rsidR="00F001BA">
        <w:rPr>
          <w:color w:val="FF0000"/>
        </w:rPr>
        <w:instrText xml:space="preserve">- </w:instrText>
      </w:r>
      <w:r w:rsidRPr="00F001BA">
        <w:rPr>
          <w:color w:val="FF0000"/>
        </w:rPr>
        <w:instrText xml:space="preserve">Section 511 – Open Graded Friction Course" </w:instrText>
      </w:r>
      <w:r w:rsidRPr="00F001BA">
        <w:rPr>
          <w:color w:val="FF0000"/>
        </w:rPr>
        <w:fldChar w:fldCharType="end"/>
      </w:r>
    </w:p>
    <w:p w14:paraId="25C89988" w14:textId="77777777" w:rsidR="006167C3" w:rsidRDefault="006167C3" w:rsidP="009F2C3F">
      <w:pPr>
        <w:tabs>
          <w:tab w:val="left" w:pos="-720"/>
          <w:tab w:val="left" w:pos="0"/>
          <w:tab w:val="left" w:pos="187"/>
          <w:tab w:val="left" w:pos="547"/>
          <w:tab w:val="left" w:pos="720"/>
          <w:tab w:val="left" w:pos="900"/>
          <w:tab w:val="left" w:pos="1260"/>
          <w:tab w:val="left" w:pos="1620"/>
          <w:tab w:val="left" w:pos="1987"/>
          <w:tab w:val="left" w:pos="7065"/>
        </w:tabs>
        <w:suppressAutoHyphens/>
        <w:ind w:left="720" w:hanging="720"/>
        <w:jc w:val="both"/>
        <w:rPr>
          <w:b/>
          <w:bCs/>
          <w:u w:val="single"/>
        </w:rPr>
      </w:pPr>
    </w:p>
    <w:p w14:paraId="292633D2" w14:textId="5BAD4862" w:rsidR="000A2E68" w:rsidRPr="00F001BA" w:rsidRDefault="00607349">
      <w:pPr>
        <w:tabs>
          <w:tab w:val="left" w:pos="187"/>
        </w:tabs>
        <w:autoSpaceDE w:val="0"/>
        <w:autoSpaceDN w:val="0"/>
        <w:adjustRightInd w:val="0"/>
        <w:jc w:val="center"/>
        <w:rPr>
          <w:b/>
          <w:bCs/>
        </w:rPr>
      </w:pPr>
      <w:r w:rsidRPr="00F001BA">
        <w:rPr>
          <w:b/>
          <w:bCs/>
        </w:rPr>
        <w:t>SECTION 511</w:t>
      </w:r>
      <w:r w:rsidR="00627D22" w:rsidRPr="00F001BA">
        <w:rPr>
          <w:b/>
          <w:bCs/>
        </w:rPr>
        <w:t xml:space="preserve"> — OPEN GRADED FRICTION COURSE</w:t>
      </w:r>
    </w:p>
    <w:p w14:paraId="21BED1BD" w14:textId="77777777" w:rsidR="0014649F" w:rsidRPr="00F001BA" w:rsidRDefault="0014649F">
      <w:pPr>
        <w:tabs>
          <w:tab w:val="left" w:pos="187"/>
        </w:tabs>
        <w:autoSpaceDE w:val="0"/>
        <w:autoSpaceDN w:val="0"/>
        <w:adjustRightInd w:val="0"/>
        <w:jc w:val="center"/>
        <w:rPr>
          <w:b/>
          <w:bCs/>
        </w:rPr>
      </w:pPr>
    </w:p>
    <w:p w14:paraId="1E1F171C" w14:textId="185BF017" w:rsidR="000A2E68" w:rsidRPr="00F001BA" w:rsidRDefault="00627D22" w:rsidP="00186262">
      <w:pPr>
        <w:tabs>
          <w:tab w:val="left" w:pos="187"/>
          <w:tab w:val="left" w:pos="547"/>
          <w:tab w:val="left" w:pos="907"/>
          <w:tab w:val="left" w:pos="1267"/>
        </w:tabs>
        <w:autoSpaceDE w:val="0"/>
        <w:autoSpaceDN w:val="0"/>
        <w:adjustRightInd w:val="0"/>
        <w:jc w:val="both"/>
      </w:pPr>
      <w:r w:rsidRPr="00F001BA">
        <w:rPr>
          <w:b/>
          <w:bCs/>
        </w:rPr>
        <w:t>511.01 DESCRIPTION.</w:t>
      </w:r>
      <w:r w:rsidR="006167C3">
        <w:rPr>
          <w:b/>
          <w:bCs/>
        </w:rPr>
        <w:t xml:space="preserve"> </w:t>
      </w:r>
      <w:r w:rsidRPr="00F001BA">
        <w:rPr>
          <w:b/>
          <w:bCs/>
        </w:rPr>
        <w:t xml:space="preserve"> </w:t>
      </w:r>
      <w:r w:rsidR="00034C32" w:rsidRPr="00F001BA">
        <w:rPr>
          <w:bCs/>
        </w:rPr>
        <w:t>Construct</w:t>
      </w:r>
      <w:r w:rsidR="00034C32" w:rsidRPr="00F001BA">
        <w:rPr>
          <w:b/>
          <w:bCs/>
        </w:rPr>
        <w:t xml:space="preserve"> </w:t>
      </w:r>
      <w:r w:rsidRPr="00F001BA">
        <w:t xml:space="preserve">Open Graded Friction Course (OGFC) </w:t>
      </w:r>
      <w:r w:rsidR="00776F8A">
        <w:t>according to</w:t>
      </w:r>
      <w:r w:rsidRPr="00F001BA">
        <w:t xml:space="preserve"> Section 504 except as specified.</w:t>
      </w:r>
    </w:p>
    <w:p w14:paraId="29C65B79" w14:textId="77777777" w:rsidR="000A2E68" w:rsidRPr="00F001BA" w:rsidRDefault="000A2E68" w:rsidP="00186262">
      <w:pPr>
        <w:tabs>
          <w:tab w:val="left" w:pos="187"/>
          <w:tab w:val="left" w:pos="547"/>
          <w:tab w:val="left" w:pos="907"/>
          <w:tab w:val="left" w:pos="1267"/>
        </w:tabs>
        <w:autoSpaceDE w:val="0"/>
        <w:autoSpaceDN w:val="0"/>
        <w:adjustRightInd w:val="0"/>
        <w:ind w:firstLine="720"/>
        <w:rPr>
          <w:b/>
          <w:bCs/>
        </w:rPr>
      </w:pPr>
    </w:p>
    <w:p w14:paraId="39B003AE" w14:textId="650E3DF3" w:rsidR="000A2E68" w:rsidRPr="00F001BA" w:rsidRDefault="00627D22" w:rsidP="006167C3">
      <w:pPr>
        <w:tabs>
          <w:tab w:val="left" w:pos="187"/>
          <w:tab w:val="left" w:pos="547"/>
          <w:tab w:val="left" w:pos="907"/>
          <w:tab w:val="left" w:pos="1267"/>
        </w:tabs>
        <w:autoSpaceDE w:val="0"/>
        <w:autoSpaceDN w:val="0"/>
        <w:adjustRightInd w:val="0"/>
        <w:rPr>
          <w:b/>
          <w:bCs/>
        </w:rPr>
      </w:pPr>
      <w:r w:rsidRPr="00F001BA">
        <w:rPr>
          <w:b/>
          <w:bCs/>
        </w:rPr>
        <w:t>511.02 MATERIALS</w:t>
      </w:r>
    </w:p>
    <w:p w14:paraId="3089F212" w14:textId="77D6FF18" w:rsidR="000A2E68" w:rsidRDefault="000A2E68" w:rsidP="006167C3">
      <w:pPr>
        <w:tabs>
          <w:tab w:val="left" w:pos="187"/>
          <w:tab w:val="left" w:pos="547"/>
          <w:tab w:val="left" w:pos="907"/>
          <w:tab w:val="left" w:pos="1267"/>
        </w:tabs>
        <w:autoSpaceDE w:val="0"/>
        <w:autoSpaceDN w:val="0"/>
        <w:adjustRightInd w:val="0"/>
        <w:ind w:firstLine="720"/>
        <w:rPr>
          <w:b/>
          <w:bCs/>
        </w:rPr>
      </w:pPr>
    </w:p>
    <w:tbl>
      <w:tblPr>
        <w:tblW w:w="0" w:type="auto"/>
        <w:tblCellSpacing w:w="15" w:type="dxa"/>
        <w:tblInd w:w="720" w:type="dxa"/>
        <w:tblCellMar>
          <w:top w:w="15" w:type="dxa"/>
          <w:left w:w="15" w:type="dxa"/>
          <w:bottom w:w="15" w:type="dxa"/>
          <w:right w:w="15" w:type="dxa"/>
        </w:tblCellMar>
        <w:tblLook w:val="04A0" w:firstRow="1" w:lastRow="0" w:firstColumn="1" w:lastColumn="0" w:noHBand="0" w:noVBand="1"/>
      </w:tblPr>
      <w:tblGrid>
        <w:gridCol w:w="3681"/>
        <w:gridCol w:w="1920"/>
      </w:tblGrid>
      <w:tr w:rsidR="006167C3" w:rsidRPr="003C2F3D" w14:paraId="58488881" w14:textId="77777777" w:rsidTr="00633411">
        <w:trPr>
          <w:tblCellSpacing w:w="15" w:type="dxa"/>
        </w:trPr>
        <w:tc>
          <w:tcPr>
            <w:tcW w:w="0" w:type="auto"/>
            <w:vAlign w:val="center"/>
            <w:hideMark/>
          </w:tcPr>
          <w:p w14:paraId="79B3403C" w14:textId="2AFD67D5" w:rsidR="006167C3" w:rsidRPr="003C2F3D" w:rsidRDefault="006167C3" w:rsidP="006167C3">
            <w:pPr>
              <w:jc w:val="both"/>
            </w:pPr>
            <w:r w:rsidRPr="00F001BA">
              <w:t>Open Graded Friction Course</w:t>
            </w:r>
          </w:p>
        </w:tc>
        <w:tc>
          <w:tcPr>
            <w:tcW w:w="0" w:type="auto"/>
            <w:vAlign w:val="center"/>
            <w:hideMark/>
          </w:tcPr>
          <w:p w14:paraId="6CB43455" w14:textId="4C82DEAD" w:rsidR="006167C3" w:rsidRPr="003C2F3D" w:rsidRDefault="006625B3" w:rsidP="006167C3">
            <w:pPr>
              <w:ind w:left="705"/>
              <w:jc w:val="both"/>
            </w:pPr>
            <w:r>
              <w:t xml:space="preserve">Section </w:t>
            </w:r>
            <w:r w:rsidR="006167C3" w:rsidRPr="00F001BA">
              <w:t>9</w:t>
            </w:r>
            <w:r w:rsidR="00776F8A">
              <w:t>27</w:t>
            </w:r>
          </w:p>
        </w:tc>
      </w:tr>
      <w:tr w:rsidR="006167C3" w:rsidRPr="003C2F3D" w14:paraId="423F708B" w14:textId="77777777" w:rsidTr="00633411">
        <w:trPr>
          <w:tblCellSpacing w:w="15" w:type="dxa"/>
        </w:trPr>
        <w:tc>
          <w:tcPr>
            <w:tcW w:w="0" w:type="auto"/>
            <w:vAlign w:val="center"/>
            <w:hideMark/>
          </w:tcPr>
          <w:p w14:paraId="71A99ECB" w14:textId="30BBBF77" w:rsidR="006167C3" w:rsidRPr="003C2F3D" w:rsidRDefault="006167C3" w:rsidP="006167C3">
            <w:pPr>
              <w:jc w:val="both"/>
            </w:pPr>
            <w:r w:rsidRPr="00F001BA">
              <w:t>Performance Graded Asphalt Binders</w:t>
            </w:r>
          </w:p>
        </w:tc>
        <w:tc>
          <w:tcPr>
            <w:tcW w:w="0" w:type="auto"/>
            <w:vAlign w:val="center"/>
            <w:hideMark/>
          </w:tcPr>
          <w:p w14:paraId="133DBB19" w14:textId="1B9EC69E" w:rsidR="006167C3" w:rsidRPr="003C2F3D" w:rsidRDefault="006625B3" w:rsidP="006167C3">
            <w:pPr>
              <w:ind w:left="705"/>
              <w:jc w:val="both"/>
            </w:pPr>
            <w:r>
              <w:t xml:space="preserve">Section </w:t>
            </w:r>
            <w:r w:rsidR="006167C3" w:rsidRPr="00F001BA">
              <w:t>904</w:t>
            </w:r>
          </w:p>
        </w:tc>
      </w:tr>
      <w:tr w:rsidR="006167C3" w:rsidRPr="003C2F3D" w14:paraId="561D83F2" w14:textId="77777777" w:rsidTr="00633411">
        <w:trPr>
          <w:tblCellSpacing w:w="15" w:type="dxa"/>
        </w:trPr>
        <w:tc>
          <w:tcPr>
            <w:tcW w:w="0" w:type="auto"/>
            <w:vAlign w:val="center"/>
            <w:hideMark/>
          </w:tcPr>
          <w:p w14:paraId="16CD62C2" w14:textId="4D005087" w:rsidR="006167C3" w:rsidRPr="003C2F3D" w:rsidRDefault="006167C3" w:rsidP="006167C3">
            <w:pPr>
              <w:jc w:val="both"/>
            </w:pPr>
            <w:r w:rsidRPr="00F001BA">
              <w:t>Production Plants</w:t>
            </w:r>
          </w:p>
        </w:tc>
        <w:tc>
          <w:tcPr>
            <w:tcW w:w="0" w:type="auto"/>
            <w:vAlign w:val="center"/>
            <w:hideMark/>
          </w:tcPr>
          <w:p w14:paraId="60527348" w14:textId="3FEBB224" w:rsidR="006167C3" w:rsidRPr="003C2F3D" w:rsidRDefault="006625B3" w:rsidP="006167C3">
            <w:pPr>
              <w:ind w:left="705"/>
              <w:jc w:val="both"/>
            </w:pPr>
            <w:r>
              <w:t xml:space="preserve">Section </w:t>
            </w:r>
            <w:r w:rsidR="006167C3" w:rsidRPr="00F001BA">
              <w:t>915</w:t>
            </w:r>
          </w:p>
        </w:tc>
      </w:tr>
    </w:tbl>
    <w:p w14:paraId="67CFB057" w14:textId="77777777" w:rsidR="006167C3" w:rsidRDefault="006167C3" w:rsidP="006167C3">
      <w:pPr>
        <w:tabs>
          <w:tab w:val="left" w:pos="187"/>
          <w:tab w:val="left" w:pos="547"/>
          <w:tab w:val="left" w:pos="907"/>
          <w:tab w:val="left" w:pos="1267"/>
        </w:tabs>
        <w:autoSpaceDE w:val="0"/>
        <w:autoSpaceDN w:val="0"/>
        <w:adjustRightInd w:val="0"/>
        <w:rPr>
          <w:b/>
          <w:bCs/>
        </w:rPr>
      </w:pPr>
    </w:p>
    <w:p w14:paraId="56128791" w14:textId="25ACDA7D" w:rsidR="000A2E68" w:rsidRPr="00F001BA" w:rsidRDefault="00627D22" w:rsidP="006167C3">
      <w:pPr>
        <w:tabs>
          <w:tab w:val="left" w:pos="187"/>
          <w:tab w:val="left" w:pos="547"/>
          <w:tab w:val="left" w:pos="907"/>
          <w:tab w:val="left" w:pos="1267"/>
        </w:tabs>
        <w:autoSpaceDE w:val="0"/>
        <w:autoSpaceDN w:val="0"/>
        <w:adjustRightInd w:val="0"/>
        <w:rPr>
          <w:b/>
          <w:bCs/>
        </w:rPr>
      </w:pPr>
      <w:r w:rsidRPr="00F001BA">
        <w:rPr>
          <w:b/>
          <w:bCs/>
        </w:rPr>
        <w:t>511.03 CONSTRUCTION</w:t>
      </w:r>
    </w:p>
    <w:p w14:paraId="1FE7B851" w14:textId="77777777" w:rsidR="000A2E68" w:rsidRPr="00F001BA" w:rsidRDefault="000A2E68" w:rsidP="00186262">
      <w:pPr>
        <w:tabs>
          <w:tab w:val="left" w:pos="187"/>
          <w:tab w:val="left" w:pos="547"/>
          <w:tab w:val="left" w:pos="720"/>
          <w:tab w:val="left" w:pos="907"/>
          <w:tab w:val="left" w:pos="1267"/>
          <w:tab w:val="left" w:pos="1627"/>
        </w:tabs>
        <w:suppressAutoHyphens/>
        <w:jc w:val="both"/>
        <w:rPr>
          <w:b/>
          <w:bCs/>
        </w:rPr>
      </w:pPr>
    </w:p>
    <w:p w14:paraId="1796D1D2" w14:textId="208783A0" w:rsidR="000A2E68" w:rsidRPr="00F001BA" w:rsidRDefault="00627D22" w:rsidP="00186262">
      <w:pPr>
        <w:tabs>
          <w:tab w:val="left" w:pos="187"/>
          <w:tab w:val="left" w:pos="547"/>
          <w:tab w:val="left" w:pos="720"/>
          <w:tab w:val="left" w:pos="907"/>
          <w:tab w:val="left" w:pos="1267"/>
          <w:tab w:val="left" w:pos="1627"/>
        </w:tabs>
        <w:suppressAutoHyphens/>
        <w:jc w:val="both"/>
      </w:pPr>
      <w:r w:rsidRPr="00F001BA">
        <w:rPr>
          <w:b/>
        </w:rPr>
        <w:t>511.03.01</w:t>
      </w:r>
      <w:r w:rsidRPr="00F001BA">
        <w:rPr>
          <w:b/>
        </w:rPr>
        <w:t> </w:t>
      </w:r>
      <w:r w:rsidRPr="00F001BA">
        <w:rPr>
          <w:b/>
        </w:rPr>
        <w:t>Demonstration.</w:t>
      </w:r>
      <w:r w:rsidRPr="00F001BA">
        <w:t xml:space="preserve">  Construct</w:t>
      </w:r>
      <w:r w:rsidR="00270A7C" w:rsidRPr="00F001BA">
        <w:t xml:space="preserve"> </w:t>
      </w:r>
      <w:r w:rsidRPr="00F001BA">
        <w:t>a demonstration strip of at least 100</w:t>
      </w:r>
      <w:r w:rsidR="00F001BA">
        <w:t> </w:t>
      </w:r>
      <w:r w:rsidRPr="00F001BA">
        <w:t xml:space="preserve">tons </w:t>
      </w:r>
      <w:r w:rsidR="00270A7C" w:rsidRPr="00F001BA">
        <w:t xml:space="preserve">outside the project limits to </w:t>
      </w:r>
      <w:r w:rsidRPr="00F001BA">
        <w:t xml:space="preserve">demonstrate that a satisfactory </w:t>
      </w:r>
      <w:r w:rsidR="009A7CDC" w:rsidRPr="00F001BA">
        <w:t xml:space="preserve">OGFC </w:t>
      </w:r>
      <w:r w:rsidRPr="00F001BA">
        <w:t xml:space="preserve">mix can be produced and placed </w:t>
      </w:r>
      <w:r w:rsidR="00270A7C" w:rsidRPr="00F001BA">
        <w:t>b</w:t>
      </w:r>
      <w:r w:rsidRPr="00F001BA">
        <w:t>efore proceeding with the actual work</w:t>
      </w:r>
      <w:r w:rsidR="00270A7C" w:rsidRPr="00F001BA">
        <w:t xml:space="preserve">.  </w:t>
      </w:r>
      <w:r w:rsidRPr="00F001BA">
        <w:t>Construct a new strip if a project carries over to a new season or whenever there is a change in the mix design.  Use paver</w:t>
      </w:r>
      <w:r w:rsidR="00270A7C" w:rsidRPr="00F001BA">
        <w:t>s</w:t>
      </w:r>
      <w:r w:rsidRPr="00F001BA">
        <w:t xml:space="preserve"> and rollers </w:t>
      </w:r>
      <w:r w:rsidR="00270A7C" w:rsidRPr="00F001BA">
        <w:t>that con</w:t>
      </w:r>
      <w:r w:rsidRPr="00F001BA">
        <w:t xml:space="preserve">form to 504.03.01.  A material transfer vehicle may be used to construct the demonstration strip. </w:t>
      </w:r>
    </w:p>
    <w:p w14:paraId="0FFC2954" w14:textId="77777777" w:rsidR="000A2E68" w:rsidRPr="00F001BA" w:rsidRDefault="000A2E68" w:rsidP="00186262">
      <w:pPr>
        <w:tabs>
          <w:tab w:val="left" w:pos="187"/>
          <w:tab w:val="left" w:pos="547"/>
          <w:tab w:val="left" w:pos="720"/>
          <w:tab w:val="left" w:pos="907"/>
          <w:tab w:val="left" w:pos="1267"/>
          <w:tab w:val="left" w:pos="1627"/>
        </w:tabs>
        <w:suppressAutoHyphens/>
        <w:jc w:val="both"/>
      </w:pPr>
    </w:p>
    <w:p w14:paraId="57CA2C4B" w14:textId="4870D6FB" w:rsidR="000A2E68" w:rsidRPr="00F001BA" w:rsidRDefault="00270A7C" w:rsidP="00186262">
      <w:pPr>
        <w:tabs>
          <w:tab w:val="left" w:pos="187"/>
          <w:tab w:val="left" w:pos="547"/>
          <w:tab w:val="left" w:pos="720"/>
          <w:tab w:val="left" w:pos="907"/>
          <w:tab w:val="left" w:pos="1267"/>
          <w:tab w:val="left" w:pos="1627"/>
        </w:tabs>
        <w:suppressAutoHyphens/>
        <w:jc w:val="both"/>
        <w:rPr>
          <w:b/>
        </w:rPr>
      </w:pPr>
      <w:r w:rsidRPr="00F001BA">
        <w:t xml:space="preserve">The </w:t>
      </w:r>
      <w:r w:rsidR="00627D22" w:rsidRPr="00F001BA">
        <w:t>demonstration strip</w:t>
      </w:r>
      <w:r w:rsidRPr="00F001BA">
        <w:t xml:space="preserve"> may be waived f</w:t>
      </w:r>
      <w:r w:rsidR="00627D22" w:rsidRPr="00F001BA">
        <w:t>or projects less than 200</w:t>
      </w:r>
      <w:r w:rsidR="00F001BA">
        <w:t> </w:t>
      </w:r>
      <w:r w:rsidR="00627D22" w:rsidRPr="00F001BA">
        <w:t>tons</w:t>
      </w:r>
      <w:r w:rsidR="003161FC">
        <w:t xml:space="preserve"> </w:t>
      </w:r>
      <w:r w:rsidR="003161FC" w:rsidRPr="006167C3">
        <w:rPr>
          <w:color w:val="000000" w:themeColor="text1"/>
        </w:rPr>
        <w:t>or as directed</w:t>
      </w:r>
      <w:r w:rsidR="00627D22" w:rsidRPr="00F001BA">
        <w:t xml:space="preserve">. </w:t>
      </w:r>
      <w:r w:rsidRPr="00F001BA">
        <w:t>M</w:t>
      </w:r>
      <w:r w:rsidR="00627D22" w:rsidRPr="00F001BA">
        <w:t xml:space="preserve">aterial </w:t>
      </w:r>
      <w:r w:rsidRPr="00F001BA">
        <w:t xml:space="preserve">not meeting </w:t>
      </w:r>
      <w:r w:rsidR="00627D22" w:rsidRPr="00F001BA">
        <w:t xml:space="preserve">specification requirements </w:t>
      </w:r>
      <w:r w:rsidRPr="00F001BA">
        <w:t xml:space="preserve">may </w:t>
      </w:r>
      <w:r w:rsidR="00627D22" w:rsidRPr="00F001BA">
        <w:t>be subject to penalty or remov</w:t>
      </w:r>
      <w:r w:rsidRPr="00F001BA">
        <w:t>al</w:t>
      </w:r>
      <w:r w:rsidR="00627D22" w:rsidRPr="00F001BA">
        <w:t xml:space="preserve"> and replace</w:t>
      </w:r>
      <w:r w:rsidRPr="00F001BA">
        <w:t>ment</w:t>
      </w:r>
      <w:r w:rsidR="00627D22" w:rsidRPr="00F001BA">
        <w:t>.</w:t>
      </w:r>
    </w:p>
    <w:p w14:paraId="02121C9B" w14:textId="77777777" w:rsidR="000A2E68" w:rsidRPr="00F001BA" w:rsidRDefault="000A2E68" w:rsidP="00186262">
      <w:pPr>
        <w:tabs>
          <w:tab w:val="left" w:pos="187"/>
          <w:tab w:val="left" w:pos="547"/>
          <w:tab w:val="left" w:pos="907"/>
          <w:tab w:val="left" w:pos="1267"/>
        </w:tabs>
        <w:autoSpaceDE w:val="0"/>
        <w:autoSpaceDN w:val="0"/>
        <w:adjustRightInd w:val="0"/>
        <w:jc w:val="both"/>
        <w:rPr>
          <w:b/>
          <w:bCs/>
        </w:rPr>
      </w:pPr>
    </w:p>
    <w:p w14:paraId="0BE0143E" w14:textId="77777777" w:rsidR="000A2E68" w:rsidRPr="00F001BA" w:rsidRDefault="00627D22" w:rsidP="00186262">
      <w:pPr>
        <w:tabs>
          <w:tab w:val="left" w:pos="187"/>
          <w:tab w:val="left" w:pos="547"/>
          <w:tab w:val="left" w:pos="907"/>
          <w:tab w:val="left" w:pos="1267"/>
        </w:tabs>
        <w:autoSpaceDE w:val="0"/>
        <w:autoSpaceDN w:val="0"/>
        <w:adjustRightInd w:val="0"/>
        <w:jc w:val="both"/>
      </w:pPr>
      <w:r w:rsidRPr="00F001BA">
        <w:rPr>
          <w:b/>
          <w:bCs/>
        </w:rPr>
        <w:t xml:space="preserve">511.03.02 Hauling Units.  </w:t>
      </w:r>
      <w:r w:rsidRPr="00F001BA">
        <w:t xml:space="preserve">Dry soap powder may be used </w:t>
      </w:r>
      <w:r w:rsidR="00270A7C" w:rsidRPr="00F001BA">
        <w:t xml:space="preserve">with </w:t>
      </w:r>
      <w:r w:rsidRPr="00F001BA">
        <w:t xml:space="preserve">the release agent specified in 915.02(f).  </w:t>
      </w:r>
      <w:r w:rsidR="00270A7C" w:rsidRPr="00F001BA">
        <w:t>Raise t</w:t>
      </w:r>
      <w:r w:rsidRPr="00F001BA">
        <w:t>ruck beds to drain excess water and/or release agent before loading with OGFC.</w:t>
      </w:r>
    </w:p>
    <w:p w14:paraId="2E754F44" w14:textId="77777777" w:rsidR="000A2E68" w:rsidRPr="00F001BA" w:rsidRDefault="000A2E68" w:rsidP="00186262">
      <w:pPr>
        <w:tabs>
          <w:tab w:val="left" w:pos="187"/>
          <w:tab w:val="left" w:pos="547"/>
          <w:tab w:val="left" w:pos="907"/>
          <w:tab w:val="left" w:pos="1267"/>
        </w:tabs>
        <w:autoSpaceDE w:val="0"/>
        <w:autoSpaceDN w:val="0"/>
        <w:adjustRightInd w:val="0"/>
        <w:jc w:val="both"/>
      </w:pPr>
    </w:p>
    <w:p w14:paraId="656EABC6" w14:textId="2BF43553" w:rsidR="00353618" w:rsidRPr="00F001BA" w:rsidRDefault="00627D22" w:rsidP="00186262">
      <w:pPr>
        <w:tabs>
          <w:tab w:val="left" w:pos="187"/>
          <w:tab w:val="left" w:pos="547"/>
          <w:tab w:val="left" w:pos="907"/>
          <w:tab w:val="left" w:pos="1267"/>
        </w:tabs>
        <w:rPr>
          <w:color w:val="000000"/>
        </w:rPr>
      </w:pPr>
      <w:r w:rsidRPr="00F001BA">
        <w:t xml:space="preserve">The time between plant mixing and shipment shall not exceed one hour. </w:t>
      </w:r>
      <w:r w:rsidR="00270A7C" w:rsidRPr="00F001BA">
        <w:t>S</w:t>
      </w:r>
      <w:r w:rsidRPr="00F001BA">
        <w:t xml:space="preserve">tored material shall </w:t>
      </w:r>
      <w:r w:rsidR="00270A7C" w:rsidRPr="00F001BA">
        <w:t>be</w:t>
      </w:r>
      <w:r w:rsidRPr="00F001BA">
        <w:t xml:space="preserve"> of no less quality than mixtures discharged directly into hauling vehicles</w:t>
      </w:r>
      <w:r w:rsidR="007B6A19" w:rsidRPr="00F001BA">
        <w:t xml:space="preserve">. </w:t>
      </w:r>
      <w:r w:rsidR="00353618" w:rsidRPr="00F001BA">
        <w:rPr>
          <w:color w:val="000000"/>
        </w:rPr>
        <w:t>Each load shall be completely covered with a securely fastened full tarp containing no holes or rips.</w:t>
      </w:r>
    </w:p>
    <w:p w14:paraId="61C0B1D8" w14:textId="77777777" w:rsidR="000A2E68" w:rsidRPr="00F001BA" w:rsidRDefault="000A2E68" w:rsidP="00186262">
      <w:pPr>
        <w:tabs>
          <w:tab w:val="left" w:pos="187"/>
          <w:tab w:val="left" w:pos="547"/>
          <w:tab w:val="left" w:pos="907"/>
          <w:tab w:val="left" w:pos="1267"/>
        </w:tabs>
        <w:autoSpaceDE w:val="0"/>
        <w:autoSpaceDN w:val="0"/>
        <w:adjustRightInd w:val="0"/>
        <w:ind w:firstLine="720"/>
        <w:jc w:val="both"/>
        <w:rPr>
          <w:b/>
          <w:bCs/>
        </w:rPr>
      </w:pPr>
    </w:p>
    <w:p w14:paraId="387384A2" w14:textId="46F3BB15" w:rsidR="000A2E68" w:rsidRPr="00F001BA" w:rsidRDefault="00627D22" w:rsidP="00186262">
      <w:pPr>
        <w:tabs>
          <w:tab w:val="left" w:pos="187"/>
          <w:tab w:val="left" w:pos="547"/>
          <w:tab w:val="left" w:pos="907"/>
          <w:tab w:val="left" w:pos="1267"/>
        </w:tabs>
        <w:autoSpaceDE w:val="0"/>
        <w:autoSpaceDN w:val="0"/>
        <w:adjustRightInd w:val="0"/>
        <w:jc w:val="both"/>
      </w:pPr>
      <w:r w:rsidRPr="00F001BA">
        <w:rPr>
          <w:b/>
          <w:bCs/>
        </w:rPr>
        <w:t xml:space="preserve">511.03.03 Weather Restrictions.  </w:t>
      </w:r>
      <w:r w:rsidRPr="00F001BA">
        <w:t>Place OGFC only when the ambient and surface temperatures are at least 50</w:t>
      </w:r>
      <w:r w:rsidR="00F001BA">
        <w:t> </w:t>
      </w:r>
      <w:r w:rsidRPr="00F001BA">
        <w:t xml:space="preserve">F and in accordance with polymer-modified materials </w:t>
      </w:r>
      <w:r w:rsidR="00C1705F">
        <w:t>as specified in</w:t>
      </w:r>
      <w:r w:rsidRPr="00F001BA">
        <w:t xml:space="preserve"> 504.03.02. Do not place OGFC if the existing surface is wet or frozen.</w:t>
      </w:r>
    </w:p>
    <w:p w14:paraId="42B41A89" w14:textId="77777777" w:rsidR="000A2E68" w:rsidRPr="00F001BA" w:rsidRDefault="000A2E68" w:rsidP="00186262">
      <w:pPr>
        <w:tabs>
          <w:tab w:val="left" w:pos="0"/>
          <w:tab w:val="left" w:pos="187"/>
          <w:tab w:val="left" w:pos="547"/>
          <w:tab w:val="left" w:pos="907"/>
          <w:tab w:val="left" w:pos="1267"/>
          <w:tab w:val="left" w:pos="1627"/>
        </w:tabs>
        <w:suppressAutoHyphens/>
        <w:jc w:val="both"/>
        <w:rPr>
          <w:b/>
          <w:bCs/>
        </w:rPr>
      </w:pPr>
    </w:p>
    <w:p w14:paraId="126AD1E3" w14:textId="42477B37" w:rsidR="000A2E68" w:rsidRPr="00F001BA" w:rsidRDefault="00627D22" w:rsidP="00186262">
      <w:pPr>
        <w:tabs>
          <w:tab w:val="left" w:pos="0"/>
          <w:tab w:val="left" w:pos="187"/>
          <w:tab w:val="left" w:pos="547"/>
          <w:tab w:val="left" w:pos="907"/>
          <w:tab w:val="left" w:pos="1267"/>
          <w:tab w:val="left" w:pos="1627"/>
        </w:tabs>
        <w:suppressAutoHyphens/>
        <w:jc w:val="both"/>
      </w:pPr>
      <w:r w:rsidRPr="00F001BA">
        <w:rPr>
          <w:b/>
        </w:rPr>
        <w:t>511.03.04</w:t>
      </w:r>
      <w:r w:rsidRPr="00F001BA">
        <w:rPr>
          <w:b/>
        </w:rPr>
        <w:t> </w:t>
      </w:r>
      <w:r w:rsidRPr="00F001BA">
        <w:rPr>
          <w:b/>
        </w:rPr>
        <w:t>Material Transfer Vehicle (MTV).</w:t>
      </w:r>
      <w:r w:rsidRPr="00F001BA">
        <w:t xml:space="preserve">  Use a material transfer vehicle (MTV) when placing OGFC. The MTV shall perform additional mixing of the OGFC material and then deposit the mixture into the paver at a uniform temperature and consistency.  An</w:t>
      </w:r>
      <w:r w:rsidR="00270A7C" w:rsidRPr="00F001BA">
        <w:t xml:space="preserve"> MTV may be used w</w:t>
      </w:r>
      <w:r w:rsidRPr="00F001BA">
        <w:t xml:space="preserve">hen </w:t>
      </w:r>
      <w:r w:rsidR="00270A7C" w:rsidRPr="00F001BA">
        <w:t xml:space="preserve">placing OGFC </w:t>
      </w:r>
      <w:r w:rsidRPr="00F001BA">
        <w:t xml:space="preserve">for a permeable pavement system </w:t>
      </w:r>
      <w:r w:rsidR="00270A7C" w:rsidRPr="00F001BA">
        <w:t>but</w:t>
      </w:r>
      <w:r w:rsidRPr="00F001BA">
        <w:t xml:space="preserve"> is not required</w:t>
      </w:r>
      <w:r w:rsidR="00270A7C" w:rsidRPr="00F001BA">
        <w:t>.</w:t>
      </w:r>
      <w:r w:rsidRPr="00F001BA">
        <w:t xml:space="preserve"> </w:t>
      </w:r>
    </w:p>
    <w:p w14:paraId="7B3AB987" w14:textId="77777777" w:rsidR="00CE119B" w:rsidRPr="00F001BA" w:rsidRDefault="00CE119B" w:rsidP="00186262">
      <w:pPr>
        <w:tabs>
          <w:tab w:val="left" w:pos="187"/>
          <w:tab w:val="left" w:pos="547"/>
          <w:tab w:val="left" w:pos="907"/>
          <w:tab w:val="left" w:pos="1267"/>
        </w:tabs>
        <w:autoSpaceDE w:val="0"/>
        <w:autoSpaceDN w:val="0"/>
        <w:adjustRightInd w:val="0"/>
        <w:jc w:val="both"/>
        <w:rPr>
          <w:b/>
          <w:bCs/>
        </w:rPr>
      </w:pPr>
      <w:bookmarkStart w:id="0" w:name="_GoBack"/>
      <w:bookmarkEnd w:id="0"/>
    </w:p>
    <w:p w14:paraId="6DBB7B91" w14:textId="6F6416BD" w:rsidR="001D6D13" w:rsidRPr="00F001BA" w:rsidRDefault="00627D22" w:rsidP="00186262">
      <w:pPr>
        <w:tabs>
          <w:tab w:val="left" w:pos="187"/>
          <w:tab w:val="left" w:pos="547"/>
          <w:tab w:val="left" w:pos="907"/>
          <w:tab w:val="left" w:pos="1267"/>
        </w:tabs>
        <w:autoSpaceDE w:val="0"/>
        <w:autoSpaceDN w:val="0"/>
        <w:adjustRightInd w:val="0"/>
        <w:jc w:val="both"/>
        <w:rPr>
          <w:b/>
          <w:bCs/>
        </w:rPr>
      </w:pPr>
      <w:r w:rsidRPr="00F001BA">
        <w:rPr>
          <w:b/>
          <w:bCs/>
        </w:rPr>
        <w:lastRenderedPageBreak/>
        <w:t>511.03.0</w:t>
      </w:r>
      <w:r w:rsidR="000E7807" w:rsidRPr="00F001BA">
        <w:rPr>
          <w:b/>
          <w:bCs/>
        </w:rPr>
        <w:t>5</w:t>
      </w:r>
      <w:r w:rsidRPr="00F001BA">
        <w:rPr>
          <w:b/>
          <w:bCs/>
        </w:rPr>
        <w:t xml:space="preserve"> Pavement Thickness.  </w:t>
      </w:r>
      <w:r w:rsidRPr="00F001BA">
        <w:t>The thickness of the pavement shall be as specified. 504.03.1</w:t>
      </w:r>
      <w:r w:rsidR="00A11DE4">
        <w:t>3</w:t>
      </w:r>
      <w:r w:rsidRPr="00F001BA">
        <w:t xml:space="preserve"> (Thin Lift) is not applicable.</w:t>
      </w:r>
    </w:p>
    <w:p w14:paraId="4C806994" w14:textId="77777777" w:rsidR="001D6D13" w:rsidRPr="00F001BA" w:rsidRDefault="001D6D13" w:rsidP="00186262">
      <w:pPr>
        <w:tabs>
          <w:tab w:val="left" w:pos="187"/>
          <w:tab w:val="left" w:pos="547"/>
          <w:tab w:val="left" w:pos="907"/>
          <w:tab w:val="left" w:pos="1267"/>
        </w:tabs>
        <w:autoSpaceDE w:val="0"/>
        <w:autoSpaceDN w:val="0"/>
        <w:adjustRightInd w:val="0"/>
        <w:jc w:val="both"/>
        <w:rPr>
          <w:b/>
          <w:bCs/>
        </w:rPr>
      </w:pPr>
    </w:p>
    <w:p w14:paraId="755F2F00" w14:textId="7F1A6385" w:rsidR="000A2E68" w:rsidRPr="00F001BA" w:rsidRDefault="00627D22" w:rsidP="00186262">
      <w:pPr>
        <w:tabs>
          <w:tab w:val="left" w:pos="187"/>
          <w:tab w:val="left" w:pos="547"/>
          <w:tab w:val="left" w:pos="907"/>
          <w:tab w:val="left" w:pos="1267"/>
        </w:tabs>
        <w:autoSpaceDE w:val="0"/>
        <w:autoSpaceDN w:val="0"/>
        <w:adjustRightInd w:val="0"/>
        <w:jc w:val="both"/>
        <w:rPr>
          <w:bCs/>
        </w:rPr>
      </w:pPr>
      <w:r w:rsidRPr="00F001BA">
        <w:rPr>
          <w:b/>
          <w:bCs/>
        </w:rPr>
        <w:t>511.03.0</w:t>
      </w:r>
      <w:r w:rsidR="000E7807" w:rsidRPr="00F001BA">
        <w:rPr>
          <w:b/>
          <w:bCs/>
        </w:rPr>
        <w:t>6</w:t>
      </w:r>
      <w:r w:rsidRPr="00F001BA">
        <w:rPr>
          <w:b/>
          <w:bCs/>
        </w:rPr>
        <w:t xml:space="preserve"> Tack Coat.  </w:t>
      </w:r>
      <w:r w:rsidR="00270A7C" w:rsidRPr="00F001BA">
        <w:rPr>
          <w:bCs/>
        </w:rPr>
        <w:t xml:space="preserve">Apply tack coat at a </w:t>
      </w:r>
      <w:r w:rsidRPr="00F001BA">
        <w:rPr>
          <w:bCs/>
        </w:rPr>
        <w:t xml:space="preserve">rate </w:t>
      </w:r>
      <w:r w:rsidR="00270A7C" w:rsidRPr="00F001BA">
        <w:rPr>
          <w:bCs/>
        </w:rPr>
        <w:t xml:space="preserve">between </w:t>
      </w:r>
      <w:r w:rsidR="00985F5F" w:rsidRPr="00F001BA">
        <w:rPr>
          <w:bCs/>
        </w:rPr>
        <w:t>0</w:t>
      </w:r>
      <w:r w:rsidRPr="00F001BA">
        <w:rPr>
          <w:bCs/>
        </w:rPr>
        <w:t>.04 to</w:t>
      </w:r>
      <w:r w:rsidR="00270A7C" w:rsidRPr="00F001BA">
        <w:rPr>
          <w:bCs/>
        </w:rPr>
        <w:t xml:space="preserve"> </w:t>
      </w:r>
      <w:r w:rsidR="00985F5F" w:rsidRPr="00F001BA">
        <w:rPr>
          <w:bCs/>
        </w:rPr>
        <w:t>0</w:t>
      </w:r>
      <w:r w:rsidRPr="00F001BA">
        <w:rPr>
          <w:bCs/>
        </w:rPr>
        <w:t>.06</w:t>
      </w:r>
      <w:r w:rsidR="006F5A58">
        <w:rPr>
          <w:bCs/>
        </w:rPr>
        <w:t> </w:t>
      </w:r>
      <w:r w:rsidRPr="00F001BA">
        <w:rPr>
          <w:bCs/>
        </w:rPr>
        <w:t>gal/yd</w:t>
      </w:r>
      <w:r w:rsidRPr="00F001BA">
        <w:rPr>
          <w:bCs/>
          <w:vertAlign w:val="superscript"/>
        </w:rPr>
        <w:t>2</w:t>
      </w:r>
      <w:r w:rsidR="00270A7C" w:rsidRPr="00F001BA">
        <w:rPr>
          <w:bCs/>
          <w:vertAlign w:val="subscript"/>
        </w:rPr>
        <w:t xml:space="preserve">. </w:t>
      </w:r>
      <w:r w:rsidR="00270A7C" w:rsidRPr="00F001BA">
        <w:rPr>
          <w:bCs/>
        </w:rPr>
        <w:t>R</w:t>
      </w:r>
      <w:r w:rsidRPr="00F001BA">
        <w:rPr>
          <w:bCs/>
        </w:rPr>
        <w:t xml:space="preserve">educe the application rate to </w:t>
      </w:r>
      <w:r w:rsidR="00985F5F" w:rsidRPr="00F001BA">
        <w:rPr>
          <w:bCs/>
        </w:rPr>
        <w:t>0</w:t>
      </w:r>
      <w:r w:rsidRPr="00F001BA">
        <w:rPr>
          <w:bCs/>
        </w:rPr>
        <w:t xml:space="preserve">.02 to </w:t>
      </w:r>
      <w:r w:rsidR="00985F5F" w:rsidRPr="00F001BA">
        <w:rPr>
          <w:bCs/>
        </w:rPr>
        <w:t>0</w:t>
      </w:r>
      <w:r w:rsidRPr="00F001BA">
        <w:rPr>
          <w:bCs/>
        </w:rPr>
        <w:t>.04</w:t>
      </w:r>
      <w:r w:rsidR="006F5A58">
        <w:rPr>
          <w:bCs/>
        </w:rPr>
        <w:t> </w:t>
      </w:r>
      <w:r w:rsidRPr="00F001BA">
        <w:rPr>
          <w:bCs/>
        </w:rPr>
        <w:t>gal/yd</w:t>
      </w:r>
      <w:r w:rsidRPr="00F001BA">
        <w:rPr>
          <w:bCs/>
          <w:vertAlign w:val="superscript"/>
        </w:rPr>
        <w:t xml:space="preserve">2 </w:t>
      </w:r>
      <w:r w:rsidR="00270A7C" w:rsidRPr="00F001BA">
        <w:rPr>
          <w:bCs/>
        </w:rPr>
        <w:t>on freshly placed bituminous surfaces</w:t>
      </w:r>
      <w:r w:rsidRPr="00F001BA">
        <w:rPr>
          <w:bCs/>
        </w:rPr>
        <w:t xml:space="preserve">.  Do not apply tack coat </w:t>
      </w:r>
      <w:r w:rsidR="00270A7C" w:rsidRPr="00F001BA">
        <w:rPr>
          <w:bCs/>
        </w:rPr>
        <w:t>to</w:t>
      </w:r>
      <w:r w:rsidRPr="00F001BA">
        <w:rPr>
          <w:bCs/>
        </w:rPr>
        <w:t xml:space="preserve"> permeable pavement systems using </w:t>
      </w:r>
      <w:r w:rsidR="009A7CDC" w:rsidRPr="00F001BA">
        <w:t>OGFC</w:t>
      </w:r>
      <w:r w:rsidRPr="00F001BA">
        <w:rPr>
          <w:bCs/>
        </w:rPr>
        <w:t>.</w:t>
      </w:r>
    </w:p>
    <w:p w14:paraId="5F9B03D7" w14:textId="77777777" w:rsidR="007B6A19" w:rsidRPr="00F001BA" w:rsidRDefault="007B6A19" w:rsidP="00186262">
      <w:pPr>
        <w:tabs>
          <w:tab w:val="left" w:pos="187"/>
          <w:tab w:val="left" w:pos="547"/>
          <w:tab w:val="left" w:pos="907"/>
          <w:tab w:val="left" w:pos="1267"/>
        </w:tabs>
        <w:autoSpaceDE w:val="0"/>
        <w:autoSpaceDN w:val="0"/>
        <w:adjustRightInd w:val="0"/>
        <w:jc w:val="both"/>
        <w:rPr>
          <w:bCs/>
          <w:vertAlign w:val="subscript"/>
        </w:rPr>
      </w:pPr>
    </w:p>
    <w:p w14:paraId="58EF3E39" w14:textId="40877DC1" w:rsidR="000A2E68" w:rsidRPr="00F001BA" w:rsidRDefault="00627D22" w:rsidP="00186262">
      <w:pPr>
        <w:tabs>
          <w:tab w:val="left" w:pos="187"/>
          <w:tab w:val="left" w:pos="547"/>
          <w:tab w:val="left" w:pos="720"/>
          <w:tab w:val="left" w:pos="907"/>
          <w:tab w:val="left" w:pos="1267"/>
          <w:tab w:val="left" w:pos="1627"/>
        </w:tabs>
        <w:suppressAutoHyphens/>
      </w:pPr>
      <w:r w:rsidRPr="00F001BA">
        <w:rPr>
          <w:b/>
          <w:bCs/>
        </w:rPr>
        <w:t>511.03.0</w:t>
      </w:r>
      <w:r w:rsidR="000E7807" w:rsidRPr="00F001BA">
        <w:rPr>
          <w:b/>
          <w:bCs/>
        </w:rPr>
        <w:t>7</w:t>
      </w:r>
      <w:r w:rsidRPr="00F001BA">
        <w:rPr>
          <w:b/>
          <w:bCs/>
        </w:rPr>
        <w:t xml:space="preserve"> Compaction.  </w:t>
      </w:r>
      <w:r w:rsidR="00270A7C" w:rsidRPr="00F001BA">
        <w:t>Compact the surface using the number of passes determined from the satisfactory construction of the demonstration strip.</w:t>
      </w:r>
      <w:r w:rsidR="00545460">
        <w:t xml:space="preserve">  </w:t>
      </w:r>
      <w:r w:rsidRPr="00F001BA">
        <w:t xml:space="preserve">The rollers shall follow the paver </w:t>
      </w:r>
      <w:r w:rsidR="00270A7C" w:rsidRPr="00F001BA">
        <w:t>per</w:t>
      </w:r>
      <w:r w:rsidRPr="00F001BA">
        <w:t xml:space="preserve"> the QC Plan.  The rollers shall be equipped with a watering or soapy watering system that prevents material from sticking.</w:t>
      </w:r>
      <w:r w:rsidR="00545460">
        <w:t xml:space="preserve">  </w:t>
      </w:r>
      <w:r w:rsidRPr="00F001BA">
        <w:t>No vehicular traffic of any kind is permitted on the surface after rolling until the OGFC has completely cooled to 125</w:t>
      </w:r>
      <w:r w:rsidR="006F5A58">
        <w:t> </w:t>
      </w:r>
      <w:r w:rsidR="00694EEA" w:rsidRPr="00F001BA">
        <w:t>F</w:t>
      </w:r>
      <w:r w:rsidRPr="00F001BA">
        <w:t>.</w:t>
      </w:r>
      <w:r w:rsidR="00545460">
        <w:t xml:space="preserve">  </w:t>
      </w:r>
      <w:r w:rsidRPr="00F001BA">
        <w:t>Continued rolling will not be allowed</w:t>
      </w:r>
      <w:r w:rsidR="00270A7C" w:rsidRPr="00F001BA">
        <w:t xml:space="preserve"> to prevent </w:t>
      </w:r>
      <w:r w:rsidRPr="00F001BA">
        <w:t xml:space="preserve">crushing the aggregate. </w:t>
      </w:r>
    </w:p>
    <w:p w14:paraId="389A9902" w14:textId="77777777" w:rsidR="00835455" w:rsidRPr="00F001BA" w:rsidRDefault="00835455" w:rsidP="00186262">
      <w:pPr>
        <w:tabs>
          <w:tab w:val="left" w:pos="187"/>
          <w:tab w:val="left" w:pos="547"/>
          <w:tab w:val="left" w:pos="907"/>
          <w:tab w:val="left" w:pos="1267"/>
        </w:tabs>
        <w:autoSpaceDE w:val="0"/>
        <w:autoSpaceDN w:val="0"/>
        <w:adjustRightInd w:val="0"/>
        <w:jc w:val="both"/>
      </w:pPr>
    </w:p>
    <w:p w14:paraId="5781D5D4" w14:textId="476F3A89" w:rsidR="00605BC8" w:rsidRPr="00F001BA" w:rsidRDefault="00627D22">
      <w:pPr>
        <w:tabs>
          <w:tab w:val="left" w:pos="187"/>
          <w:tab w:val="left" w:pos="547"/>
          <w:tab w:val="left" w:pos="907"/>
          <w:tab w:val="left" w:pos="1267"/>
        </w:tabs>
        <w:autoSpaceDE w:val="0"/>
        <w:autoSpaceDN w:val="0"/>
        <w:adjustRightInd w:val="0"/>
        <w:jc w:val="both"/>
      </w:pPr>
      <w:r w:rsidRPr="00F001BA">
        <w:t xml:space="preserve">The finished OGFC surface shall be even with </w:t>
      </w:r>
      <w:r w:rsidR="00F11C48" w:rsidRPr="00F001BA">
        <w:t xml:space="preserve">no </w:t>
      </w:r>
      <w:r w:rsidRPr="00F001BA">
        <w:t xml:space="preserve">pockets and meet the grades shown.  </w:t>
      </w:r>
      <w:r w:rsidR="00270A7C" w:rsidRPr="00F001BA">
        <w:t>Do not use OGFC in areas designated for storage.</w:t>
      </w:r>
    </w:p>
    <w:p w14:paraId="2AF511FD" w14:textId="77777777" w:rsidR="00605BC8" w:rsidRPr="00F001BA" w:rsidRDefault="00605BC8" w:rsidP="00186262">
      <w:pPr>
        <w:pStyle w:val="BodyText"/>
        <w:tabs>
          <w:tab w:val="clear" w:pos="-720"/>
          <w:tab w:val="clear" w:pos="0"/>
          <w:tab w:val="clear" w:pos="288"/>
          <w:tab w:val="clear" w:pos="864"/>
          <w:tab w:val="clear" w:pos="1152"/>
          <w:tab w:val="clear" w:pos="1440"/>
          <w:tab w:val="clear" w:pos="1584"/>
          <w:tab w:val="clear" w:pos="1728"/>
          <w:tab w:val="clear" w:pos="2160"/>
          <w:tab w:val="clear" w:pos="2880"/>
          <w:tab w:val="clear" w:pos="3168"/>
          <w:tab w:val="clear" w:pos="3456"/>
          <w:tab w:val="clear" w:pos="3600"/>
          <w:tab w:val="clear" w:pos="3744"/>
          <w:tab w:val="clear" w:pos="4032"/>
          <w:tab w:val="clear" w:pos="4176"/>
          <w:tab w:val="clear" w:pos="4320"/>
          <w:tab w:val="left" w:pos="187"/>
          <w:tab w:val="left" w:pos="547"/>
          <w:tab w:val="left" w:pos="907"/>
          <w:tab w:val="left" w:pos="1267"/>
        </w:tabs>
        <w:spacing w:line="240" w:lineRule="auto"/>
        <w:rPr>
          <w:rFonts w:ascii="Times New Roman" w:hAnsi="Times New Roman"/>
          <w:spacing w:val="0"/>
          <w:szCs w:val="24"/>
        </w:rPr>
      </w:pPr>
    </w:p>
    <w:p w14:paraId="16BFE6F0" w14:textId="7F9F3AD8" w:rsidR="00605BC8" w:rsidRPr="00F001BA" w:rsidRDefault="00627D22" w:rsidP="00186262">
      <w:pPr>
        <w:pStyle w:val="BodyText"/>
        <w:tabs>
          <w:tab w:val="clear" w:pos="-720"/>
          <w:tab w:val="clear" w:pos="0"/>
          <w:tab w:val="clear" w:pos="288"/>
          <w:tab w:val="clear" w:pos="864"/>
          <w:tab w:val="clear" w:pos="1152"/>
          <w:tab w:val="clear" w:pos="1440"/>
          <w:tab w:val="clear" w:pos="1584"/>
          <w:tab w:val="clear" w:pos="1728"/>
          <w:tab w:val="clear" w:pos="2160"/>
          <w:tab w:val="clear" w:pos="2880"/>
          <w:tab w:val="clear" w:pos="3168"/>
          <w:tab w:val="clear" w:pos="3456"/>
          <w:tab w:val="clear" w:pos="3600"/>
          <w:tab w:val="clear" w:pos="3744"/>
          <w:tab w:val="clear" w:pos="4032"/>
          <w:tab w:val="clear" w:pos="4176"/>
          <w:tab w:val="clear" w:pos="4320"/>
          <w:tab w:val="left" w:pos="187"/>
          <w:tab w:val="left" w:pos="547"/>
          <w:tab w:val="left" w:pos="907"/>
          <w:tab w:val="left" w:pos="1267"/>
        </w:tabs>
        <w:spacing w:line="240" w:lineRule="auto"/>
        <w:rPr>
          <w:rFonts w:ascii="Times New Roman" w:hAnsi="Times New Roman"/>
          <w:spacing w:val="0"/>
          <w:szCs w:val="24"/>
        </w:rPr>
      </w:pPr>
      <w:r w:rsidRPr="00F001BA">
        <w:rPr>
          <w:rFonts w:ascii="Times New Roman" w:hAnsi="Times New Roman"/>
          <w:b/>
          <w:szCs w:val="24"/>
        </w:rPr>
        <w:t>511.03.0</w:t>
      </w:r>
      <w:r w:rsidR="000E7807" w:rsidRPr="00F001BA">
        <w:rPr>
          <w:rFonts w:ascii="Times New Roman" w:hAnsi="Times New Roman"/>
          <w:b/>
          <w:szCs w:val="24"/>
        </w:rPr>
        <w:t>8</w:t>
      </w:r>
      <w:r w:rsidRPr="00F001BA">
        <w:rPr>
          <w:rFonts w:ascii="Times New Roman" w:hAnsi="Times New Roman"/>
          <w:b/>
          <w:szCs w:val="24"/>
        </w:rPr>
        <w:t xml:space="preserve"> Joint Construction.</w:t>
      </w:r>
      <w:r w:rsidR="006F5A58">
        <w:rPr>
          <w:rFonts w:ascii="Times New Roman" w:hAnsi="Times New Roman"/>
          <w:b/>
          <w:szCs w:val="24"/>
        </w:rPr>
        <w:t xml:space="preserve"> </w:t>
      </w:r>
      <w:r w:rsidRPr="00F001BA">
        <w:rPr>
          <w:rFonts w:ascii="Times New Roman" w:hAnsi="Times New Roman"/>
          <w:b/>
          <w:szCs w:val="24"/>
        </w:rPr>
        <w:t xml:space="preserve"> </w:t>
      </w:r>
      <w:r w:rsidRPr="00F001BA">
        <w:rPr>
          <w:rFonts w:ascii="Times New Roman" w:hAnsi="Times New Roman"/>
          <w:szCs w:val="24"/>
        </w:rPr>
        <w:t>Clean and tack the vertical face of the longitudinal joint before placing adjoining material. Construct</w:t>
      </w:r>
      <w:r w:rsidRPr="00F001BA">
        <w:rPr>
          <w:rStyle w:val="CommentReference"/>
          <w:rFonts w:ascii="Times New Roman" w:hAnsi="Times New Roman"/>
          <w:spacing w:val="0"/>
          <w:sz w:val="24"/>
          <w:szCs w:val="24"/>
        </w:rPr>
        <w:t xml:space="preserve"> b</w:t>
      </w:r>
      <w:r w:rsidR="00270A7C" w:rsidRPr="00F001BA">
        <w:rPr>
          <w:rFonts w:ascii="Times New Roman" w:hAnsi="Times New Roman"/>
          <w:szCs w:val="24"/>
        </w:rPr>
        <w:t>utted</w:t>
      </w:r>
      <w:r w:rsidR="006128CB" w:rsidRPr="00F001BA">
        <w:rPr>
          <w:rFonts w:ascii="Times New Roman" w:hAnsi="Times New Roman"/>
          <w:szCs w:val="24"/>
        </w:rPr>
        <w:t xml:space="preserve"> (</w:t>
      </w:r>
      <w:r w:rsidR="00270A7C" w:rsidRPr="00F001BA">
        <w:rPr>
          <w:rFonts w:ascii="Times New Roman" w:hAnsi="Times New Roman"/>
          <w:szCs w:val="24"/>
        </w:rPr>
        <w:t>not lapped</w:t>
      </w:r>
      <w:r w:rsidR="006128CB" w:rsidRPr="00F001BA">
        <w:rPr>
          <w:rFonts w:ascii="Times New Roman" w:hAnsi="Times New Roman"/>
          <w:szCs w:val="24"/>
        </w:rPr>
        <w:t>)</w:t>
      </w:r>
      <w:r w:rsidR="00270A7C" w:rsidRPr="00F001BA">
        <w:rPr>
          <w:rFonts w:ascii="Times New Roman" w:hAnsi="Times New Roman"/>
          <w:szCs w:val="24"/>
        </w:rPr>
        <w:t xml:space="preserve"> longitudinal joints so that the joint is smooth, well</w:t>
      </w:r>
      <w:r w:rsidR="00B14968" w:rsidRPr="00F001BA">
        <w:rPr>
          <w:rFonts w:ascii="Times New Roman" w:hAnsi="Times New Roman"/>
          <w:szCs w:val="24"/>
        </w:rPr>
        <w:t>-</w:t>
      </w:r>
      <w:r w:rsidR="00270A7C" w:rsidRPr="00F001BA">
        <w:rPr>
          <w:rFonts w:ascii="Times New Roman" w:hAnsi="Times New Roman"/>
          <w:szCs w:val="24"/>
        </w:rPr>
        <w:t>sealed, and bonded</w:t>
      </w:r>
      <w:r w:rsidR="00270A7C" w:rsidRPr="00F001BA">
        <w:rPr>
          <w:rFonts w:ascii="Times New Roman" w:hAnsi="Times New Roman"/>
          <w:b/>
          <w:szCs w:val="24"/>
        </w:rPr>
        <w:t xml:space="preserve">. </w:t>
      </w:r>
    </w:p>
    <w:p w14:paraId="5B0B385D" w14:textId="77777777" w:rsidR="000A2E68" w:rsidRPr="00F001BA" w:rsidRDefault="000A2E68" w:rsidP="00186262">
      <w:pPr>
        <w:tabs>
          <w:tab w:val="left" w:pos="187"/>
          <w:tab w:val="left" w:pos="547"/>
          <w:tab w:val="left" w:pos="907"/>
          <w:tab w:val="left" w:pos="1267"/>
        </w:tabs>
        <w:autoSpaceDE w:val="0"/>
        <w:autoSpaceDN w:val="0"/>
        <w:adjustRightInd w:val="0"/>
        <w:jc w:val="both"/>
        <w:rPr>
          <w:b/>
          <w:bCs/>
        </w:rPr>
      </w:pPr>
    </w:p>
    <w:p w14:paraId="587E23F2" w14:textId="77777777" w:rsidR="000A2E68" w:rsidRPr="00F001BA" w:rsidRDefault="00270A7C" w:rsidP="00186262">
      <w:pPr>
        <w:tabs>
          <w:tab w:val="left" w:pos="187"/>
          <w:tab w:val="left" w:pos="547"/>
          <w:tab w:val="left" w:pos="907"/>
          <w:tab w:val="left" w:pos="1267"/>
        </w:tabs>
        <w:autoSpaceDE w:val="0"/>
        <w:autoSpaceDN w:val="0"/>
        <w:adjustRightInd w:val="0"/>
        <w:jc w:val="both"/>
        <w:rPr>
          <w:b/>
          <w:bCs/>
        </w:rPr>
      </w:pPr>
      <w:r w:rsidRPr="00F001BA">
        <w:rPr>
          <w:b/>
          <w:bCs/>
        </w:rPr>
        <w:t>511.03.</w:t>
      </w:r>
      <w:r w:rsidR="000E7807" w:rsidRPr="00F001BA">
        <w:rPr>
          <w:b/>
          <w:bCs/>
        </w:rPr>
        <w:t>09</w:t>
      </w:r>
      <w:r w:rsidRPr="00F001BA">
        <w:rPr>
          <w:b/>
          <w:bCs/>
        </w:rPr>
        <w:t xml:space="preserve"> Pavement Profile.  </w:t>
      </w:r>
      <w:r w:rsidRPr="00F001BA">
        <w:rPr>
          <w:bCs/>
        </w:rPr>
        <w:t>As determined.</w:t>
      </w:r>
    </w:p>
    <w:p w14:paraId="7A35E4C9" w14:textId="77777777" w:rsidR="000A2E68" w:rsidRPr="00F001BA" w:rsidRDefault="000A2E68" w:rsidP="00186262">
      <w:pPr>
        <w:tabs>
          <w:tab w:val="left" w:pos="187"/>
          <w:tab w:val="left" w:pos="547"/>
          <w:tab w:val="left" w:pos="907"/>
          <w:tab w:val="left" w:pos="1267"/>
        </w:tabs>
        <w:autoSpaceDE w:val="0"/>
        <w:autoSpaceDN w:val="0"/>
        <w:adjustRightInd w:val="0"/>
        <w:jc w:val="both"/>
        <w:rPr>
          <w:b/>
          <w:bCs/>
        </w:rPr>
      </w:pPr>
    </w:p>
    <w:p w14:paraId="0096E61D" w14:textId="3F91F308" w:rsidR="000A2E68" w:rsidRPr="00F001BA" w:rsidRDefault="00270A7C" w:rsidP="00186262">
      <w:pPr>
        <w:tabs>
          <w:tab w:val="left" w:pos="187"/>
          <w:tab w:val="left" w:pos="547"/>
          <w:tab w:val="left" w:pos="907"/>
          <w:tab w:val="left" w:pos="1267"/>
        </w:tabs>
        <w:autoSpaceDE w:val="0"/>
        <w:autoSpaceDN w:val="0"/>
        <w:adjustRightInd w:val="0"/>
        <w:jc w:val="both"/>
      </w:pPr>
      <w:r w:rsidRPr="00F001BA">
        <w:rPr>
          <w:b/>
        </w:rPr>
        <w:t>511.03.1</w:t>
      </w:r>
      <w:r w:rsidR="000E7807" w:rsidRPr="00F001BA">
        <w:rPr>
          <w:b/>
        </w:rPr>
        <w:t>0</w:t>
      </w:r>
      <w:r w:rsidRPr="00F001BA">
        <w:rPr>
          <w:b/>
        </w:rPr>
        <w:t> </w:t>
      </w:r>
      <w:r w:rsidR="00F11C48" w:rsidRPr="00F001BA">
        <w:rPr>
          <w:b/>
        </w:rPr>
        <w:t xml:space="preserve">Mix </w:t>
      </w:r>
      <w:r w:rsidRPr="00F001BA">
        <w:rPr>
          <w:b/>
        </w:rPr>
        <w:t xml:space="preserve">Sampling and Testing.  </w:t>
      </w:r>
      <w:r w:rsidR="00F11C48" w:rsidRPr="00F001BA">
        <w:t>Refer to</w:t>
      </w:r>
      <w:r w:rsidR="00F11C48" w:rsidRPr="00F001BA">
        <w:rPr>
          <w:b/>
        </w:rPr>
        <w:t xml:space="preserve"> </w:t>
      </w:r>
      <w:r w:rsidRPr="00F001BA">
        <w:t>504.03.</w:t>
      </w:r>
      <w:r w:rsidR="00F11C48" w:rsidRPr="00F001BA">
        <w:t>11</w:t>
      </w:r>
    </w:p>
    <w:p w14:paraId="38069A03" w14:textId="77777777" w:rsidR="000A2E68" w:rsidRPr="00F001BA" w:rsidRDefault="000A2E68" w:rsidP="00186262">
      <w:pPr>
        <w:tabs>
          <w:tab w:val="left" w:pos="187"/>
          <w:tab w:val="left" w:pos="547"/>
          <w:tab w:val="left" w:pos="907"/>
          <w:tab w:val="left" w:pos="1267"/>
        </w:tabs>
        <w:autoSpaceDE w:val="0"/>
        <w:autoSpaceDN w:val="0"/>
        <w:adjustRightInd w:val="0"/>
        <w:jc w:val="both"/>
      </w:pPr>
    </w:p>
    <w:p w14:paraId="704F36C3" w14:textId="13BA7A57" w:rsidR="000A2E68" w:rsidRPr="00F001BA" w:rsidRDefault="00270A7C" w:rsidP="00186262">
      <w:pPr>
        <w:tabs>
          <w:tab w:val="left" w:pos="187"/>
          <w:tab w:val="left" w:pos="547"/>
          <w:tab w:val="left" w:pos="720"/>
          <w:tab w:val="left" w:pos="907"/>
          <w:tab w:val="left" w:pos="1267"/>
          <w:tab w:val="left" w:pos="1627"/>
        </w:tabs>
        <w:suppressAutoHyphens/>
        <w:rPr>
          <w:b/>
          <w:strike/>
        </w:rPr>
      </w:pPr>
      <w:r w:rsidRPr="00F001BA">
        <w:rPr>
          <w:b/>
        </w:rPr>
        <w:t>511.03.1</w:t>
      </w:r>
      <w:r w:rsidR="000E7807" w:rsidRPr="00F001BA">
        <w:rPr>
          <w:b/>
        </w:rPr>
        <w:t>1</w:t>
      </w:r>
      <w:r w:rsidRPr="00F001BA">
        <w:rPr>
          <w:b/>
        </w:rPr>
        <w:t> </w:t>
      </w:r>
      <w:r w:rsidRPr="00F001BA">
        <w:rPr>
          <w:b/>
        </w:rPr>
        <w:t>Testing for Pavement Density (Air Voids).</w:t>
      </w:r>
      <w:r w:rsidR="006F5A58">
        <w:rPr>
          <w:b/>
        </w:rPr>
        <w:t xml:space="preserve"> </w:t>
      </w:r>
      <w:r w:rsidRPr="00F001BA">
        <w:rPr>
          <w:b/>
        </w:rPr>
        <w:t xml:space="preserve"> </w:t>
      </w:r>
      <w:r w:rsidRPr="00F001BA">
        <w:t>Normal density requirements are waived.</w:t>
      </w:r>
    </w:p>
    <w:p w14:paraId="29F4BBB2" w14:textId="77777777" w:rsidR="000A2E68" w:rsidRPr="00F001BA" w:rsidRDefault="000A2E68" w:rsidP="00186262">
      <w:pPr>
        <w:tabs>
          <w:tab w:val="left" w:pos="187"/>
          <w:tab w:val="left" w:pos="547"/>
          <w:tab w:val="left" w:pos="720"/>
          <w:tab w:val="left" w:pos="907"/>
          <w:tab w:val="left" w:pos="1267"/>
          <w:tab w:val="left" w:pos="1627"/>
        </w:tabs>
        <w:suppressAutoHyphens/>
        <w:jc w:val="both"/>
        <w:rPr>
          <w:b/>
        </w:rPr>
      </w:pPr>
    </w:p>
    <w:p w14:paraId="2CD16206" w14:textId="77777777" w:rsidR="000A2E68" w:rsidRPr="00F001BA" w:rsidRDefault="00270A7C" w:rsidP="00186262">
      <w:pPr>
        <w:tabs>
          <w:tab w:val="left" w:pos="187"/>
          <w:tab w:val="left" w:pos="547"/>
          <w:tab w:val="left" w:pos="720"/>
          <w:tab w:val="left" w:pos="907"/>
          <w:tab w:val="left" w:pos="1267"/>
          <w:tab w:val="left" w:pos="1627"/>
        </w:tabs>
        <w:suppressAutoHyphens/>
        <w:jc w:val="both"/>
      </w:pPr>
      <w:r w:rsidRPr="00F001BA">
        <w:rPr>
          <w:b/>
        </w:rPr>
        <w:t>511.04</w:t>
      </w:r>
      <w:r w:rsidRPr="00F001BA">
        <w:rPr>
          <w:b/>
        </w:rPr>
        <w:t> </w:t>
      </w:r>
      <w:r w:rsidRPr="00F001BA">
        <w:t> </w:t>
      </w:r>
      <w:r w:rsidRPr="00F001BA">
        <w:rPr>
          <w:b/>
        </w:rPr>
        <w:t xml:space="preserve">MEASUREMENT </w:t>
      </w:r>
      <w:smartTag w:uri="urn:schemas-microsoft-com:office:smarttags" w:element="stockticker">
        <w:r w:rsidRPr="00F001BA">
          <w:rPr>
            <w:b/>
          </w:rPr>
          <w:t>AND</w:t>
        </w:r>
      </w:smartTag>
      <w:r w:rsidRPr="00F001BA">
        <w:rPr>
          <w:b/>
        </w:rPr>
        <w:t xml:space="preserve"> PAYMENT.  </w:t>
      </w:r>
      <w:r w:rsidRPr="00F001BA">
        <w:t>Open Graded Friction Course will be measured and paid for at the Contract unit price per ton. Payment will be full compensation for furnishing, hauling, placing all materials, material transfer vehicle, anti-stripping additive, tack coat, setting of lines and guides where specified, and for all material, labor, equipment, tools, required testing, and incidentals necessary to complete the work.</w:t>
      </w:r>
    </w:p>
    <w:p w14:paraId="77AA4928" w14:textId="77777777" w:rsidR="00605BC8" w:rsidRPr="00F001BA" w:rsidRDefault="00605BC8" w:rsidP="00186262">
      <w:pPr>
        <w:tabs>
          <w:tab w:val="left" w:pos="187"/>
          <w:tab w:val="left" w:pos="547"/>
          <w:tab w:val="left" w:pos="907"/>
          <w:tab w:val="left" w:pos="1267"/>
          <w:tab w:val="left" w:pos="1627"/>
        </w:tabs>
        <w:suppressAutoHyphens/>
      </w:pPr>
    </w:p>
    <w:p w14:paraId="5AC58096" w14:textId="52AE7855" w:rsidR="00605BC8" w:rsidRPr="00F001BA" w:rsidRDefault="00270A7C" w:rsidP="00186262">
      <w:pPr>
        <w:tabs>
          <w:tab w:val="left" w:pos="187"/>
          <w:tab w:val="left" w:pos="547"/>
          <w:tab w:val="left" w:pos="907"/>
          <w:tab w:val="left" w:pos="1267"/>
          <w:tab w:val="left" w:pos="1627"/>
        </w:tabs>
        <w:suppressAutoHyphens/>
      </w:pPr>
      <w:r w:rsidRPr="00F001BA">
        <w:t>Material produced for the demonstration strip will not be measured but the cost will be incidental to the item OGFC.</w:t>
      </w:r>
    </w:p>
    <w:p w14:paraId="65E2DA79" w14:textId="77777777" w:rsidR="00605BC8" w:rsidRPr="00F001BA" w:rsidRDefault="00605BC8" w:rsidP="00186262">
      <w:pPr>
        <w:tabs>
          <w:tab w:val="left" w:pos="187"/>
          <w:tab w:val="left" w:pos="547"/>
          <w:tab w:val="left" w:pos="907"/>
          <w:tab w:val="left" w:pos="1267"/>
          <w:tab w:val="left" w:pos="1627"/>
        </w:tabs>
        <w:suppressAutoHyphens/>
        <w:rPr>
          <w:b/>
        </w:rPr>
      </w:pPr>
    </w:p>
    <w:p w14:paraId="4AE447F2" w14:textId="579C2329" w:rsidR="00605BC8" w:rsidRPr="00F001BA" w:rsidRDefault="00270A7C" w:rsidP="00186262">
      <w:pPr>
        <w:tabs>
          <w:tab w:val="left" w:pos="187"/>
          <w:tab w:val="left" w:pos="547"/>
          <w:tab w:val="left" w:pos="907"/>
          <w:tab w:val="left" w:pos="1267"/>
          <w:tab w:val="left" w:pos="1627"/>
        </w:tabs>
        <w:suppressAutoHyphens/>
      </w:pPr>
      <w:r w:rsidRPr="00F001BA">
        <w:rPr>
          <w:b/>
        </w:rPr>
        <w:t>511.04.01</w:t>
      </w:r>
      <w:r w:rsidRPr="00F001BA">
        <w:rPr>
          <w:b/>
        </w:rPr>
        <w:t> </w:t>
      </w:r>
      <w:r w:rsidRPr="00F001BA">
        <w:rPr>
          <w:b/>
        </w:rPr>
        <w:t xml:space="preserve">Price Adjustment for OGFC.  </w:t>
      </w:r>
      <w:r w:rsidRPr="00F001BA">
        <w:t>Mix</w:t>
      </w:r>
      <w:r w:rsidR="00694EEA" w:rsidRPr="00F001BA">
        <w:t xml:space="preserve"> </w:t>
      </w:r>
      <w:r w:rsidRPr="00F001BA">
        <w:t xml:space="preserve">adjustments for gradation and asphalt content </w:t>
      </w:r>
      <w:r w:rsidR="00034C32" w:rsidRPr="00F001BA">
        <w:t xml:space="preserve">will </w:t>
      </w:r>
      <w:r w:rsidRPr="00F001BA">
        <w:t xml:space="preserve">be as follows: </w:t>
      </w:r>
    </w:p>
    <w:p w14:paraId="32A8EFA6" w14:textId="77777777" w:rsidR="00605BC8" w:rsidRPr="00F001BA" w:rsidRDefault="00605BC8" w:rsidP="00186262">
      <w:pPr>
        <w:tabs>
          <w:tab w:val="left" w:pos="187"/>
          <w:tab w:val="left" w:pos="547"/>
          <w:tab w:val="left" w:pos="907"/>
          <w:tab w:val="left" w:pos="1267"/>
          <w:tab w:val="left" w:pos="1627"/>
        </w:tabs>
        <w:suppressAutoHyphens/>
      </w:pPr>
    </w:p>
    <w:p w14:paraId="15FE79E4" w14:textId="0A4B4427" w:rsidR="00605BC8" w:rsidRPr="00F001BA" w:rsidRDefault="00270A7C" w:rsidP="00186262">
      <w:pPr>
        <w:tabs>
          <w:tab w:val="left" w:pos="187"/>
          <w:tab w:val="left" w:pos="547"/>
          <w:tab w:val="left" w:pos="907"/>
          <w:tab w:val="left" w:pos="1267"/>
          <w:tab w:val="left" w:pos="1627"/>
        </w:tabs>
        <w:suppressAutoHyphens/>
      </w:pPr>
      <w:r w:rsidRPr="00F001BA">
        <w:t>Use Steps 1 through 5 of MSMT</w:t>
      </w:r>
      <w:r w:rsidR="006F5A58">
        <w:t> </w:t>
      </w:r>
      <w:r w:rsidRPr="00F001BA">
        <w:t>735 in conjunction with the physical properties in Table</w:t>
      </w:r>
      <w:r w:rsidR="006F5A58">
        <w:t> </w:t>
      </w:r>
      <w:r w:rsidRPr="00F001BA">
        <w:t>901</w:t>
      </w:r>
      <w:r w:rsidR="006F5A58">
        <w:t> </w:t>
      </w:r>
      <w:r w:rsidRPr="00F001BA">
        <w:t>D and the following:</w:t>
      </w:r>
      <w:r w:rsidRPr="00F001BA">
        <w:rPr>
          <w:strike/>
        </w:rPr>
        <w:t xml:space="preserve"> </w:t>
      </w:r>
    </w:p>
    <w:p w14:paraId="5E96D759" w14:textId="77777777" w:rsidR="00605BC8" w:rsidRPr="00F001BA" w:rsidRDefault="00605BC8" w:rsidP="00186262">
      <w:pPr>
        <w:tabs>
          <w:tab w:val="left" w:pos="187"/>
          <w:tab w:val="left" w:pos="547"/>
          <w:tab w:val="left" w:pos="907"/>
          <w:tab w:val="left" w:pos="1267"/>
          <w:tab w:val="left" w:pos="1627"/>
        </w:tabs>
        <w:suppressAutoHyphens/>
      </w:pPr>
    </w:p>
    <w:p w14:paraId="5BD06206" w14:textId="072EE826" w:rsidR="00605BC8" w:rsidRPr="00F001BA" w:rsidRDefault="006F5A58" w:rsidP="00186262">
      <w:pPr>
        <w:pStyle w:val="ListParagraph"/>
        <w:numPr>
          <w:ilvl w:val="0"/>
          <w:numId w:val="2"/>
        </w:numPr>
        <w:tabs>
          <w:tab w:val="left" w:pos="187"/>
          <w:tab w:val="left" w:pos="547"/>
          <w:tab w:val="left" w:pos="907"/>
          <w:tab w:val="left" w:pos="1267"/>
          <w:tab w:val="left" w:pos="1627"/>
        </w:tabs>
        <w:suppressAutoHyphens/>
      </w:pPr>
      <w:r>
        <w:br w:type="column"/>
      </w:r>
      <w:r w:rsidR="00835455" w:rsidRPr="00F001BA">
        <w:lastRenderedPageBreak/>
        <w:t xml:space="preserve">  </w:t>
      </w:r>
      <w:r w:rsidR="00270A7C" w:rsidRPr="00F001BA">
        <w:t>Determine the Composite Mixture PWSL (CMPWSL) for each lot:</w:t>
      </w:r>
    </w:p>
    <w:p w14:paraId="644D6136" w14:textId="30A03B5C" w:rsidR="00605BC8" w:rsidRPr="00F001BA" w:rsidRDefault="00605BC8" w:rsidP="00186262">
      <w:pPr>
        <w:tabs>
          <w:tab w:val="left" w:pos="187"/>
          <w:tab w:val="left" w:pos="547"/>
          <w:tab w:val="left" w:pos="907"/>
          <w:tab w:val="left" w:pos="1267"/>
          <w:tab w:val="left" w:pos="1627"/>
        </w:tabs>
        <w:suppressAutoHyphens/>
      </w:pPr>
    </w:p>
    <w:p w14:paraId="07973714" w14:textId="6E5C0817" w:rsidR="00605BC8" w:rsidRPr="00F001BA" w:rsidRDefault="00270A7C" w:rsidP="00186262">
      <w:pPr>
        <w:tabs>
          <w:tab w:val="left" w:pos="187"/>
          <w:tab w:val="left" w:pos="547"/>
          <w:tab w:val="left" w:pos="907"/>
          <w:tab w:val="left" w:pos="1267"/>
          <w:tab w:val="left" w:pos="1627"/>
        </w:tabs>
        <w:suppressAutoHyphens/>
      </w:pPr>
      <w:r w:rsidRPr="00F001BA">
        <w:tab/>
      </w:r>
      <w:r w:rsidRPr="00F001BA">
        <w:tab/>
        <w:t xml:space="preserve">CMPWSL = </w:t>
      </w:r>
      <w:r w:rsidRPr="00F001BA">
        <w:rPr>
          <w:u w:val="single"/>
        </w:rPr>
        <w:t>f1*PWSL1+f2</w:t>
      </w:r>
      <w:r w:rsidR="00BE6A3D" w:rsidRPr="00F001BA">
        <w:rPr>
          <w:u w:val="single"/>
        </w:rPr>
        <w:t>*</w:t>
      </w:r>
      <w:r w:rsidRPr="00F001BA">
        <w:rPr>
          <w:u w:val="single"/>
        </w:rPr>
        <w:t>PWSL2+ f3*PWSL3+f4</w:t>
      </w:r>
      <w:r w:rsidR="00BE6A3D" w:rsidRPr="00F001BA">
        <w:rPr>
          <w:u w:val="single"/>
        </w:rPr>
        <w:t>*</w:t>
      </w:r>
      <w:r w:rsidRPr="00F001BA">
        <w:rPr>
          <w:u w:val="single"/>
        </w:rPr>
        <w:t>PWSL4+ f5*PWSL5</w:t>
      </w:r>
    </w:p>
    <w:p w14:paraId="4F28A14D" w14:textId="4B87BABB" w:rsidR="000A2E68" w:rsidRPr="00F001BA" w:rsidRDefault="00270A7C" w:rsidP="007A242A">
      <w:pPr>
        <w:ind w:left="360" w:firstLine="4140"/>
        <w:jc w:val="both"/>
      </w:pPr>
      <w:r w:rsidRPr="00F001BA">
        <w:sym w:font="Symbol" w:char="F0E5"/>
      </w:r>
      <w:r w:rsidRPr="00F001BA">
        <w:t>f</w:t>
      </w:r>
    </w:p>
    <w:p w14:paraId="64C0F929" w14:textId="77777777" w:rsidR="000A2E68" w:rsidRPr="00F001BA" w:rsidRDefault="000A2E68" w:rsidP="00186262">
      <w:pPr>
        <w:tabs>
          <w:tab w:val="left" w:pos="187"/>
          <w:tab w:val="left" w:pos="547"/>
          <w:tab w:val="left" w:pos="720"/>
          <w:tab w:val="left" w:pos="907"/>
          <w:tab w:val="left" w:pos="1267"/>
          <w:tab w:val="left" w:pos="1627"/>
        </w:tabs>
        <w:ind w:left="720" w:hanging="720"/>
        <w:jc w:val="both"/>
      </w:pPr>
    </w:p>
    <w:p w14:paraId="21D30EA7" w14:textId="5273CC64" w:rsidR="000A2E68" w:rsidRPr="00F001BA" w:rsidRDefault="00CE119B" w:rsidP="00186262">
      <w:pPr>
        <w:pStyle w:val="BodyTextIndent"/>
        <w:tabs>
          <w:tab w:val="left" w:pos="187"/>
          <w:tab w:val="left" w:pos="547"/>
          <w:tab w:val="left" w:pos="720"/>
          <w:tab w:val="left" w:pos="907"/>
          <w:tab w:val="left" w:pos="1267"/>
          <w:tab w:val="left" w:pos="1627"/>
        </w:tabs>
        <w:spacing w:after="0"/>
        <w:ind w:left="0"/>
        <w:jc w:val="both"/>
      </w:pPr>
      <w:r w:rsidRPr="00F001BA">
        <w:tab/>
      </w:r>
      <w:r w:rsidRPr="00F001BA">
        <w:tab/>
      </w:r>
      <w:r w:rsidR="00270A7C" w:rsidRPr="00F001BA">
        <w:t>PWSL1 = Asphalt content</w:t>
      </w:r>
    </w:p>
    <w:p w14:paraId="38E5F190" w14:textId="200A13A8" w:rsidR="000A2E68" w:rsidRPr="00F001BA" w:rsidRDefault="00CE119B" w:rsidP="00186262">
      <w:pPr>
        <w:pStyle w:val="BodyTextIndent"/>
        <w:tabs>
          <w:tab w:val="left" w:pos="187"/>
          <w:tab w:val="left" w:pos="547"/>
          <w:tab w:val="left" w:pos="720"/>
          <w:tab w:val="left" w:pos="907"/>
          <w:tab w:val="left" w:pos="1267"/>
          <w:tab w:val="left" w:pos="1627"/>
        </w:tabs>
        <w:spacing w:after="0"/>
        <w:ind w:left="0"/>
        <w:jc w:val="both"/>
      </w:pPr>
      <w:r w:rsidRPr="00F001BA">
        <w:tab/>
      </w:r>
      <w:r w:rsidRPr="00F001BA">
        <w:tab/>
      </w:r>
      <w:r w:rsidR="00270A7C" w:rsidRPr="00F001BA">
        <w:t>PWSL2 = Aggregate passing the 3/8" (9.5mm) Sieve</w:t>
      </w:r>
    </w:p>
    <w:p w14:paraId="6870F36F" w14:textId="712DAFFE" w:rsidR="000A2E68" w:rsidRPr="00F001BA" w:rsidRDefault="00CE119B" w:rsidP="00186262">
      <w:pPr>
        <w:pStyle w:val="BodyTextIndent"/>
        <w:tabs>
          <w:tab w:val="left" w:pos="187"/>
          <w:tab w:val="left" w:pos="547"/>
          <w:tab w:val="left" w:pos="720"/>
          <w:tab w:val="left" w:pos="907"/>
          <w:tab w:val="left" w:pos="1267"/>
          <w:tab w:val="left" w:pos="1627"/>
        </w:tabs>
        <w:spacing w:after="0"/>
        <w:ind w:left="0"/>
        <w:jc w:val="both"/>
      </w:pPr>
      <w:r w:rsidRPr="00F001BA">
        <w:tab/>
      </w:r>
      <w:r w:rsidRPr="00F001BA">
        <w:tab/>
      </w:r>
      <w:r w:rsidR="00270A7C" w:rsidRPr="00F001BA">
        <w:t>PWSL3 = Aggregate passing the #4 (4.75mm) Sieve</w:t>
      </w:r>
    </w:p>
    <w:p w14:paraId="5037C629" w14:textId="30873706" w:rsidR="000A2E68" w:rsidRPr="00F001BA" w:rsidRDefault="00CE119B" w:rsidP="00186262">
      <w:pPr>
        <w:pStyle w:val="BodyTextIndent"/>
        <w:tabs>
          <w:tab w:val="left" w:pos="187"/>
          <w:tab w:val="left" w:pos="547"/>
          <w:tab w:val="left" w:pos="720"/>
          <w:tab w:val="left" w:pos="907"/>
          <w:tab w:val="left" w:pos="1267"/>
          <w:tab w:val="left" w:pos="1627"/>
        </w:tabs>
        <w:spacing w:after="0"/>
        <w:ind w:left="0"/>
        <w:jc w:val="both"/>
      </w:pPr>
      <w:r w:rsidRPr="00F001BA">
        <w:tab/>
      </w:r>
      <w:r w:rsidRPr="00F001BA">
        <w:tab/>
      </w:r>
      <w:r w:rsidR="00270A7C" w:rsidRPr="00F001BA">
        <w:t>PWSL4 = Aggregate passing the #8 (2.36mm) Sieve</w:t>
      </w:r>
    </w:p>
    <w:p w14:paraId="06B9EEC3" w14:textId="1955A814" w:rsidR="000A2E68" w:rsidRPr="00F001BA" w:rsidRDefault="00CE119B" w:rsidP="00186262">
      <w:pPr>
        <w:pStyle w:val="BodyTextIndent"/>
        <w:tabs>
          <w:tab w:val="left" w:pos="187"/>
          <w:tab w:val="left" w:pos="547"/>
          <w:tab w:val="left" w:pos="720"/>
          <w:tab w:val="left" w:pos="907"/>
          <w:tab w:val="left" w:pos="1267"/>
          <w:tab w:val="left" w:pos="1627"/>
        </w:tabs>
        <w:spacing w:after="0"/>
        <w:ind w:left="0"/>
        <w:jc w:val="both"/>
      </w:pPr>
      <w:r w:rsidRPr="00F001BA">
        <w:tab/>
      </w:r>
      <w:r w:rsidRPr="00F001BA">
        <w:tab/>
      </w:r>
      <w:r w:rsidR="00270A7C" w:rsidRPr="00F001BA">
        <w:t>PWSL5 = Aggregate passing the 200 (75µm) Sieve</w:t>
      </w:r>
    </w:p>
    <w:p w14:paraId="2609567B" w14:textId="58980D1B" w:rsidR="000A2E68" w:rsidRPr="00F001BA" w:rsidRDefault="00CE119B" w:rsidP="00186262">
      <w:pPr>
        <w:pStyle w:val="BodyTextIndent"/>
        <w:tabs>
          <w:tab w:val="left" w:pos="187"/>
          <w:tab w:val="left" w:pos="547"/>
          <w:tab w:val="left" w:pos="720"/>
          <w:tab w:val="left" w:pos="907"/>
          <w:tab w:val="left" w:pos="1267"/>
          <w:tab w:val="left" w:pos="1627"/>
        </w:tabs>
        <w:spacing w:after="0"/>
        <w:ind w:left="0"/>
        <w:jc w:val="both"/>
      </w:pPr>
      <w:r w:rsidRPr="00F001BA">
        <w:tab/>
      </w:r>
      <w:r w:rsidRPr="00F001BA">
        <w:tab/>
      </w:r>
      <w:r w:rsidR="00270A7C" w:rsidRPr="00F001BA">
        <w:sym w:font="Symbol" w:char="F0E5"/>
      </w:r>
      <w:r w:rsidR="00270A7C" w:rsidRPr="00F001BA">
        <w:t>f = Sum of price adjustment factors</w:t>
      </w:r>
    </w:p>
    <w:p w14:paraId="4F476388" w14:textId="77777777" w:rsidR="000A2E68" w:rsidRPr="00F001BA" w:rsidRDefault="000A2E68" w:rsidP="00186262">
      <w:pPr>
        <w:pStyle w:val="BodyTextIndent"/>
        <w:tabs>
          <w:tab w:val="left" w:pos="187"/>
          <w:tab w:val="left" w:pos="547"/>
          <w:tab w:val="left" w:pos="720"/>
          <w:tab w:val="left" w:pos="907"/>
          <w:tab w:val="left" w:pos="1267"/>
          <w:tab w:val="left" w:pos="1627"/>
        </w:tabs>
        <w:spacing w:after="0"/>
        <w:ind w:left="0"/>
        <w:jc w:val="both"/>
      </w:pPr>
    </w:p>
    <w:p w14:paraId="00C230C0" w14:textId="07C9A160" w:rsidR="000A2E68" w:rsidRPr="00F001BA" w:rsidRDefault="00186262" w:rsidP="00186262">
      <w:pPr>
        <w:pStyle w:val="BodyTextIndent"/>
        <w:tabs>
          <w:tab w:val="left" w:pos="187"/>
          <w:tab w:val="left" w:pos="547"/>
          <w:tab w:val="left" w:pos="720"/>
          <w:tab w:val="left" w:pos="907"/>
          <w:tab w:val="left" w:pos="1267"/>
          <w:tab w:val="left" w:pos="1627"/>
        </w:tabs>
        <w:spacing w:after="0"/>
        <w:ind w:left="0"/>
        <w:jc w:val="both"/>
      </w:pPr>
      <w:r w:rsidRPr="00F001BA">
        <w:tab/>
      </w:r>
      <w:r w:rsidR="00270A7C" w:rsidRPr="00F001BA">
        <w:t>Determine the PWSL for each property from MSMT 735, Table</w:t>
      </w:r>
      <w:r w:rsidR="006F5A58">
        <w:t> </w:t>
      </w:r>
      <w:r w:rsidR="00270A7C" w:rsidRPr="00F001BA">
        <w:t>1.</w:t>
      </w:r>
    </w:p>
    <w:p w14:paraId="34D4EF25" w14:textId="77777777" w:rsidR="000A2E68" w:rsidRPr="00F001BA" w:rsidRDefault="000A2E68" w:rsidP="00186262">
      <w:pPr>
        <w:pStyle w:val="BodyTextIndent"/>
        <w:tabs>
          <w:tab w:val="left" w:pos="187"/>
          <w:tab w:val="left" w:pos="547"/>
          <w:tab w:val="left" w:pos="720"/>
          <w:tab w:val="left" w:pos="907"/>
          <w:tab w:val="left" w:pos="1267"/>
          <w:tab w:val="left" w:pos="1627"/>
        </w:tabs>
        <w:spacing w:after="0"/>
        <w:ind w:left="0"/>
        <w:jc w:val="both"/>
      </w:pPr>
    </w:p>
    <w:p w14:paraId="67E73D86" w14:textId="5A017BA9" w:rsidR="000A2E68" w:rsidRPr="00F001BA" w:rsidRDefault="00835455" w:rsidP="00186262">
      <w:pPr>
        <w:pStyle w:val="BodyTextIndent"/>
        <w:numPr>
          <w:ilvl w:val="0"/>
          <w:numId w:val="2"/>
        </w:numPr>
        <w:tabs>
          <w:tab w:val="left" w:pos="187"/>
          <w:tab w:val="left" w:pos="547"/>
          <w:tab w:val="left" w:pos="720"/>
          <w:tab w:val="left" w:pos="907"/>
          <w:tab w:val="left" w:pos="1267"/>
          <w:tab w:val="left" w:pos="1627"/>
        </w:tabs>
        <w:spacing w:after="0"/>
        <w:jc w:val="both"/>
      </w:pPr>
      <w:r w:rsidRPr="00F001BA">
        <w:t xml:space="preserve">  </w:t>
      </w:r>
      <w:r w:rsidR="00270A7C" w:rsidRPr="00F001BA">
        <w:t>Use the following table with the price adjustment factors (f) to compute CMPWSL:</w:t>
      </w:r>
    </w:p>
    <w:p w14:paraId="2D303647"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jc w:val="both"/>
      </w:pPr>
      <w:r w:rsidRPr="00F001BA">
        <w:t xml:space="preserve"> </w:t>
      </w:r>
    </w:p>
    <w:tbl>
      <w:tblPr>
        <w:tblW w:w="0" w:type="auto"/>
        <w:tblInd w:w="1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58"/>
        <w:gridCol w:w="3060"/>
      </w:tblGrid>
      <w:tr w:rsidR="004D6ABA" w:rsidRPr="00F001BA" w14:paraId="3BD7FF7D" w14:textId="77777777" w:rsidTr="00CE119B">
        <w:trPr>
          <w:trHeight w:val="422"/>
        </w:trPr>
        <w:tc>
          <w:tcPr>
            <w:tcW w:w="4158" w:type="dxa"/>
            <w:vAlign w:val="center"/>
          </w:tcPr>
          <w:p w14:paraId="2D9F15DD"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jc w:val="center"/>
              <w:rPr>
                <w:b/>
              </w:rPr>
            </w:pPr>
            <w:r w:rsidRPr="00F001BA">
              <w:rPr>
                <w:b/>
              </w:rPr>
              <w:t>Properties</w:t>
            </w:r>
          </w:p>
        </w:tc>
        <w:tc>
          <w:tcPr>
            <w:tcW w:w="3060" w:type="dxa"/>
            <w:vAlign w:val="center"/>
          </w:tcPr>
          <w:p w14:paraId="4B16917B"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jc w:val="center"/>
              <w:rPr>
                <w:b/>
              </w:rPr>
            </w:pPr>
            <w:r w:rsidRPr="00F001BA">
              <w:rPr>
                <w:b/>
              </w:rPr>
              <w:t>Factor (f)</w:t>
            </w:r>
          </w:p>
        </w:tc>
      </w:tr>
      <w:tr w:rsidR="004D6ABA" w:rsidRPr="00F001BA" w14:paraId="154D6230" w14:textId="77777777" w:rsidTr="00CE119B">
        <w:trPr>
          <w:trHeight w:val="368"/>
        </w:trPr>
        <w:tc>
          <w:tcPr>
            <w:tcW w:w="4158" w:type="dxa"/>
            <w:vAlign w:val="center"/>
          </w:tcPr>
          <w:p w14:paraId="68713626"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pPr>
            <w:r w:rsidRPr="00F001BA">
              <w:t>Asphalt content</w:t>
            </w:r>
          </w:p>
        </w:tc>
        <w:tc>
          <w:tcPr>
            <w:tcW w:w="3060" w:type="dxa"/>
            <w:vAlign w:val="center"/>
          </w:tcPr>
          <w:p w14:paraId="5A37448B"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jc w:val="center"/>
            </w:pPr>
            <w:r w:rsidRPr="00F001BA">
              <w:t>64</w:t>
            </w:r>
          </w:p>
        </w:tc>
      </w:tr>
      <w:tr w:rsidR="004D6ABA" w:rsidRPr="00F001BA" w14:paraId="43CCB6E0" w14:textId="77777777" w:rsidTr="00CE119B">
        <w:trPr>
          <w:trHeight w:val="422"/>
        </w:trPr>
        <w:tc>
          <w:tcPr>
            <w:tcW w:w="4158" w:type="dxa"/>
            <w:vAlign w:val="center"/>
          </w:tcPr>
          <w:p w14:paraId="54BC8F2C"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pPr>
            <w:r w:rsidRPr="00F001BA">
              <w:t>Aggregate passing the 3/8" Sieve</w:t>
            </w:r>
          </w:p>
        </w:tc>
        <w:tc>
          <w:tcPr>
            <w:tcW w:w="3060" w:type="dxa"/>
            <w:vAlign w:val="center"/>
          </w:tcPr>
          <w:p w14:paraId="60CD6C9D"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jc w:val="center"/>
            </w:pPr>
            <w:r w:rsidRPr="00F001BA">
              <w:t>9</w:t>
            </w:r>
          </w:p>
        </w:tc>
      </w:tr>
      <w:tr w:rsidR="004D6ABA" w:rsidRPr="00F001BA" w14:paraId="48CC0256" w14:textId="77777777" w:rsidTr="00CE119B">
        <w:trPr>
          <w:trHeight w:val="368"/>
        </w:trPr>
        <w:tc>
          <w:tcPr>
            <w:tcW w:w="4158" w:type="dxa"/>
            <w:vAlign w:val="center"/>
          </w:tcPr>
          <w:p w14:paraId="1F90822C"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pPr>
            <w:r w:rsidRPr="00F001BA">
              <w:t>Aggregate passing the #4 Sieve</w:t>
            </w:r>
          </w:p>
        </w:tc>
        <w:tc>
          <w:tcPr>
            <w:tcW w:w="3060" w:type="dxa"/>
            <w:vAlign w:val="center"/>
          </w:tcPr>
          <w:p w14:paraId="05DEA0D0"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jc w:val="center"/>
            </w:pPr>
            <w:r w:rsidRPr="00F001BA">
              <w:t>9</w:t>
            </w:r>
          </w:p>
        </w:tc>
      </w:tr>
      <w:tr w:rsidR="004D6ABA" w:rsidRPr="00F001BA" w14:paraId="5FC4CFB7" w14:textId="77777777" w:rsidTr="00CE119B">
        <w:trPr>
          <w:trHeight w:val="422"/>
        </w:trPr>
        <w:tc>
          <w:tcPr>
            <w:tcW w:w="4158" w:type="dxa"/>
            <w:vAlign w:val="center"/>
          </w:tcPr>
          <w:p w14:paraId="55826E9D"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pPr>
            <w:r w:rsidRPr="00F001BA">
              <w:t>Aggregate passing the #8 Sieve</w:t>
            </w:r>
          </w:p>
        </w:tc>
        <w:tc>
          <w:tcPr>
            <w:tcW w:w="3060" w:type="dxa"/>
            <w:vAlign w:val="center"/>
          </w:tcPr>
          <w:p w14:paraId="07DA60EB"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jc w:val="center"/>
            </w:pPr>
            <w:r w:rsidRPr="00F001BA">
              <w:t>9</w:t>
            </w:r>
          </w:p>
        </w:tc>
      </w:tr>
      <w:tr w:rsidR="007B4C54" w:rsidRPr="00F001BA" w14:paraId="26BA1705" w14:textId="77777777" w:rsidTr="00CE119B">
        <w:trPr>
          <w:trHeight w:val="422"/>
        </w:trPr>
        <w:tc>
          <w:tcPr>
            <w:tcW w:w="4158" w:type="dxa"/>
            <w:vAlign w:val="center"/>
          </w:tcPr>
          <w:p w14:paraId="1C61901A"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pPr>
            <w:r w:rsidRPr="00F001BA">
              <w:t>Aggregate passing the 200 Sieve</w:t>
            </w:r>
          </w:p>
        </w:tc>
        <w:tc>
          <w:tcPr>
            <w:tcW w:w="3060" w:type="dxa"/>
            <w:vAlign w:val="center"/>
          </w:tcPr>
          <w:p w14:paraId="65E1E925"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jc w:val="center"/>
            </w:pPr>
            <w:r w:rsidRPr="00F001BA">
              <w:t>9</w:t>
            </w:r>
          </w:p>
        </w:tc>
      </w:tr>
    </w:tbl>
    <w:p w14:paraId="4C11E7D8" w14:textId="77777777" w:rsidR="000A2E68" w:rsidRPr="00F001BA" w:rsidRDefault="00270A7C" w:rsidP="00186262">
      <w:pPr>
        <w:pStyle w:val="BodyTextIndent"/>
        <w:tabs>
          <w:tab w:val="left" w:pos="187"/>
          <w:tab w:val="left" w:pos="547"/>
          <w:tab w:val="left" w:pos="720"/>
          <w:tab w:val="left" w:pos="907"/>
          <w:tab w:val="left" w:pos="1267"/>
          <w:tab w:val="left" w:pos="1627"/>
        </w:tabs>
        <w:spacing w:after="0"/>
        <w:ind w:left="0"/>
        <w:jc w:val="both"/>
      </w:pPr>
      <w:r w:rsidRPr="00F001BA">
        <w:t xml:space="preserve"> </w:t>
      </w:r>
    </w:p>
    <w:p w14:paraId="65F818D1" w14:textId="1E1D171D" w:rsidR="000A2E68" w:rsidRPr="00F001BA" w:rsidRDefault="00186262" w:rsidP="00186262">
      <w:pPr>
        <w:pStyle w:val="BodyTextIndent"/>
        <w:tabs>
          <w:tab w:val="left" w:pos="187"/>
          <w:tab w:val="left" w:pos="547"/>
          <w:tab w:val="left" w:pos="720"/>
          <w:tab w:val="left" w:pos="907"/>
          <w:tab w:val="left" w:pos="1267"/>
          <w:tab w:val="left" w:pos="1627"/>
        </w:tabs>
        <w:spacing w:after="0"/>
        <w:ind w:left="0"/>
        <w:jc w:val="both"/>
      </w:pPr>
      <w:r w:rsidRPr="00F001BA">
        <w:tab/>
      </w:r>
      <w:r w:rsidR="00270A7C" w:rsidRPr="00F001BA">
        <w:t>Report the CMPWSL and PWSLs to the nearest whole number.</w:t>
      </w:r>
    </w:p>
    <w:p w14:paraId="79DCF179" w14:textId="77777777" w:rsidR="000A2E68" w:rsidRPr="00F001BA" w:rsidRDefault="000A2E68" w:rsidP="00186262">
      <w:pPr>
        <w:pStyle w:val="BodyTextIndent"/>
        <w:tabs>
          <w:tab w:val="left" w:pos="187"/>
          <w:tab w:val="left" w:pos="547"/>
          <w:tab w:val="left" w:pos="720"/>
          <w:tab w:val="left" w:pos="907"/>
          <w:tab w:val="left" w:pos="1267"/>
          <w:tab w:val="left" w:pos="1627"/>
        </w:tabs>
        <w:spacing w:after="0"/>
        <w:ind w:left="0"/>
        <w:jc w:val="both"/>
      </w:pPr>
    </w:p>
    <w:p w14:paraId="2C28B036" w14:textId="2C108B03" w:rsidR="000A2E68" w:rsidRPr="00F001BA" w:rsidRDefault="00835455" w:rsidP="00186262">
      <w:pPr>
        <w:pStyle w:val="BodyTextIndent"/>
        <w:numPr>
          <w:ilvl w:val="0"/>
          <w:numId w:val="2"/>
        </w:numPr>
        <w:tabs>
          <w:tab w:val="left" w:pos="187"/>
          <w:tab w:val="left" w:pos="547"/>
          <w:tab w:val="left" w:pos="720"/>
          <w:tab w:val="left" w:pos="907"/>
          <w:tab w:val="left" w:pos="1267"/>
          <w:tab w:val="left" w:pos="1627"/>
        </w:tabs>
        <w:spacing w:after="0"/>
        <w:jc w:val="both"/>
      </w:pPr>
      <w:r w:rsidRPr="00F001BA">
        <w:t xml:space="preserve">  </w:t>
      </w:r>
      <w:r w:rsidR="00270A7C" w:rsidRPr="00F001BA">
        <w:t xml:space="preserve">Use the CMPWSL determined in Steps 6 and 7 for the Mixture Pay Factor. </w:t>
      </w:r>
    </w:p>
    <w:p w14:paraId="2FFCC7D5" w14:textId="77777777" w:rsidR="000A2E68" w:rsidRPr="00F001BA" w:rsidRDefault="000A2E68" w:rsidP="00186262">
      <w:pPr>
        <w:pStyle w:val="BodyTextIndent"/>
        <w:tabs>
          <w:tab w:val="left" w:pos="0"/>
          <w:tab w:val="left" w:pos="187"/>
          <w:tab w:val="left" w:pos="547"/>
          <w:tab w:val="left" w:pos="907"/>
          <w:tab w:val="left" w:pos="1267"/>
          <w:tab w:val="left" w:pos="1627"/>
        </w:tabs>
        <w:spacing w:after="0"/>
        <w:ind w:left="540" w:hanging="540"/>
        <w:jc w:val="both"/>
        <w:rPr>
          <w:b/>
        </w:rPr>
      </w:pPr>
    </w:p>
    <w:p w14:paraId="0F8B0369" w14:textId="0FB3F6E6" w:rsidR="000A2E68" w:rsidRPr="00F001BA" w:rsidRDefault="00270A7C" w:rsidP="00186262">
      <w:pPr>
        <w:pStyle w:val="BodyTextIndent"/>
        <w:tabs>
          <w:tab w:val="left" w:pos="0"/>
          <w:tab w:val="left" w:pos="187"/>
          <w:tab w:val="left" w:pos="547"/>
          <w:tab w:val="left" w:pos="907"/>
          <w:tab w:val="left" w:pos="1267"/>
          <w:tab w:val="left" w:pos="1627"/>
        </w:tabs>
        <w:spacing w:after="0"/>
        <w:ind w:left="540" w:hanging="540"/>
        <w:jc w:val="both"/>
        <w:rPr>
          <w:strike/>
        </w:rPr>
      </w:pPr>
      <w:r w:rsidRPr="00F001BA">
        <w:rPr>
          <w:b/>
        </w:rPr>
        <w:t>511.04.02</w:t>
      </w:r>
      <w:r w:rsidRPr="00F001BA">
        <w:rPr>
          <w:b/>
        </w:rPr>
        <w:t> </w:t>
      </w:r>
      <w:r w:rsidRPr="00F001BA">
        <w:rPr>
          <w:b/>
        </w:rPr>
        <w:t xml:space="preserve">Dispute Resolution.  </w:t>
      </w:r>
      <w:r w:rsidR="00AF7F25" w:rsidRPr="00F001BA">
        <w:t>915.02.03</w:t>
      </w:r>
    </w:p>
    <w:p w14:paraId="630E7C21" w14:textId="77777777" w:rsidR="00FF0548" w:rsidRPr="00F001BA" w:rsidRDefault="00FF0548" w:rsidP="00267B25">
      <w:pPr>
        <w:autoSpaceDE w:val="0"/>
        <w:autoSpaceDN w:val="0"/>
        <w:adjustRightInd w:val="0"/>
      </w:pPr>
    </w:p>
    <w:sectPr w:rsidR="00FF0548" w:rsidRPr="00F001BA" w:rsidSect="006167C3">
      <w:headerReference w:type="default" r:id="rId11"/>
      <w:footerReference w:type="default" r:id="rId12"/>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5A5C2" w14:textId="77777777" w:rsidR="0061159A" w:rsidRDefault="0061159A">
      <w:r>
        <w:separator/>
      </w:r>
    </w:p>
  </w:endnote>
  <w:endnote w:type="continuationSeparator" w:id="0">
    <w:p w14:paraId="6EB4C230"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LAST MODIFIED DATE"/>
      <w:tag w:val="Latest_x0020_Date"/>
      <w:id w:val="26604466"/>
      <w:placeholder>
        <w:docPart w:val="A1A8092145D047B5A2FE01759E4728D8"/>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035A3E70-7343-458D-803E-D056A59F9525}"/>
      <w:text/>
    </w:sdtPr>
    <w:sdtEndPr/>
    <w:sdtContent>
      <w:p w14:paraId="7AE14825" w14:textId="3CEDB004" w:rsidR="00605BC8" w:rsidRDefault="006625B3" w:rsidP="008C70EB">
        <w:pPr>
          <w:pStyle w:val="Footer"/>
          <w:tabs>
            <w:tab w:val="clear" w:pos="8640"/>
            <w:tab w:val="left" w:pos="7530"/>
            <w:tab w:val="right" w:pos="9900"/>
          </w:tabs>
          <w:ind w:firstLine="4320"/>
          <w:jc w:val="right"/>
        </w:pPr>
        <w:r>
          <w:t>09-12-18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9B837" w14:textId="77777777" w:rsidR="0061159A" w:rsidRDefault="0061159A">
      <w:r>
        <w:separator/>
      </w:r>
    </w:p>
  </w:footnote>
  <w:footnote w:type="continuationSeparator" w:id="0">
    <w:p w14:paraId="373CEABA" w14:textId="77777777" w:rsidR="0061159A" w:rsidRDefault="00611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C813" w14:textId="77777777" w:rsidR="00F252AE" w:rsidRPr="00BF4041" w:rsidRDefault="00F252AE" w:rsidP="00F252AE">
    <w:pPr>
      <w:pStyle w:val="Header"/>
      <w:tabs>
        <w:tab w:val="clear" w:pos="4320"/>
        <w:tab w:val="clear" w:pos="8640"/>
        <w:tab w:val="right" w:pos="9360"/>
      </w:tabs>
      <w:rPr>
        <w:b/>
        <w:bCs/>
      </w:rPr>
    </w:pPr>
    <w:r w:rsidRPr="00BF4041">
      <w:rPr>
        <w:noProof/>
      </w:rPr>
      <w:drawing>
        <wp:inline distT="0" distB="0" distL="0" distR="0" wp14:anchorId="6AEE56AB" wp14:editId="547FBFE7">
          <wp:extent cx="2914650" cy="429895"/>
          <wp:effectExtent l="0" t="0" r="0" b="8255"/>
          <wp:docPr id="2" name="Picture 2"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104DF5D9" w14:textId="761E9216" w:rsidR="002B6AFE" w:rsidRDefault="00F252AE" w:rsidP="00F252AE">
    <w:pPr>
      <w:pStyle w:val="Header"/>
      <w:tabs>
        <w:tab w:val="clear" w:pos="4320"/>
        <w:tab w:val="clear" w:pos="8640"/>
        <w:tab w:val="right" w:pos="9360"/>
      </w:tabs>
    </w:pPr>
    <w:r>
      <w:rPr>
        <w:b/>
        <w:iCs/>
      </w:rPr>
      <w:t>SPECIAL PROVISIONS INSERT</w:t>
    </w:r>
    <w:r>
      <w:rPr>
        <w:iCs/>
      </w:rPr>
      <w:tab/>
      <w:t>CONTRACT NO.</w:t>
    </w:r>
    <w:r>
      <w:t xml:space="preserve"> </w:t>
    </w:r>
    <w:r w:rsidR="00186C7E">
      <w:fldChar w:fldCharType="begin"/>
    </w:r>
    <w:r w:rsidR="00186C7E">
      <w:instrText xml:space="preserve"> DOCPROPERTY  IFB_ContractNo  \* MERGEFORMAT </w:instrText>
    </w:r>
    <w:r w:rsidR="00186C7E">
      <w:fldChar w:fldCharType="separate"/>
    </w:r>
    <w:proofErr w:type="spellStart"/>
    <w:r w:rsidR="00186C7E">
      <w:t>IFB_ContractNo</w:t>
    </w:r>
    <w:proofErr w:type="spellEnd"/>
    <w:r w:rsidR="00186C7E">
      <w:fldChar w:fldCharType="end"/>
    </w:r>
  </w:p>
  <w:p w14:paraId="72F2E2A9" w14:textId="487A20ED" w:rsidR="00F252AE" w:rsidRPr="00F01983" w:rsidRDefault="00F252AE" w:rsidP="00F252AE">
    <w:pPr>
      <w:pStyle w:val="Header"/>
      <w:tabs>
        <w:tab w:val="clear" w:pos="4320"/>
        <w:tab w:val="clear" w:pos="8640"/>
        <w:tab w:val="right" w:pos="9360"/>
      </w:tabs>
      <w:rPr>
        <w:rStyle w:val="PageNumber"/>
        <w:b/>
      </w:rPr>
    </w:pPr>
    <w:r w:rsidRPr="00275656">
      <w:rPr>
        <w:lang w:val="en"/>
      </w:rPr>
      <w:t>511 – OPEN GRADED FRICTION COURSE</w:t>
    </w:r>
    <w:r>
      <w:rPr>
        <w:b/>
        <w:iCs/>
      </w:rPr>
      <w:tab/>
    </w:r>
    <w:r w:rsidRPr="00AF29B7">
      <w:rPr>
        <w:rStyle w:val="PageNumber"/>
      </w:rPr>
      <w:fldChar w:fldCharType="begin"/>
    </w:r>
    <w:r w:rsidRPr="00AF29B7">
      <w:rPr>
        <w:rStyle w:val="PageNumber"/>
      </w:rPr>
      <w:instrText xml:space="preserve"> PAGE </w:instrText>
    </w:r>
    <w:r w:rsidRPr="00AF29B7">
      <w:rPr>
        <w:rStyle w:val="PageNumber"/>
      </w:rPr>
      <w:fldChar w:fldCharType="separate"/>
    </w:r>
    <w:r>
      <w:rPr>
        <w:rStyle w:val="PageNumber"/>
      </w:rPr>
      <w:t>1</w:t>
    </w:r>
    <w:r w:rsidRPr="00AF29B7">
      <w:rPr>
        <w:rStyle w:val="PageNumber"/>
      </w:rPr>
      <w:fldChar w:fldCharType="end"/>
    </w:r>
    <w:r w:rsidRPr="00AF29B7">
      <w:rPr>
        <w:rStyle w:val="PageNumber"/>
      </w:rPr>
      <w:t xml:space="preserve"> of </w:t>
    </w:r>
    <w:r w:rsidRPr="00AF29B7">
      <w:rPr>
        <w:rStyle w:val="PageNumber"/>
      </w:rPr>
      <w:fldChar w:fldCharType="begin"/>
    </w:r>
    <w:r w:rsidRPr="00AF29B7">
      <w:rPr>
        <w:rStyle w:val="PageNumber"/>
      </w:rPr>
      <w:instrText xml:space="preserve"> NUMPAGES </w:instrText>
    </w:r>
    <w:r w:rsidRPr="00AF29B7">
      <w:rPr>
        <w:rStyle w:val="PageNumber"/>
      </w:rPr>
      <w:fldChar w:fldCharType="separate"/>
    </w:r>
    <w:r>
      <w:rPr>
        <w:rStyle w:val="PageNumber"/>
      </w:rPr>
      <w:t>1</w:t>
    </w:r>
    <w:r w:rsidRPr="00AF29B7">
      <w:rPr>
        <w:rStyle w:val="PageNumber"/>
      </w:rPr>
      <w:fldChar w:fldCharType="end"/>
    </w:r>
  </w:p>
  <w:p w14:paraId="425829A1" w14:textId="77777777" w:rsidR="00F001BA" w:rsidRPr="00F252AE" w:rsidRDefault="00F001BA" w:rsidP="00F252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E355B"/>
    <w:multiLevelType w:val="hybridMultilevel"/>
    <w:tmpl w:val="5A887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1DD30BF"/>
    <w:multiLevelType w:val="hybridMultilevel"/>
    <w:tmpl w:val="CE80B4AC"/>
    <w:lvl w:ilvl="0" w:tplc="5A18BF82">
      <w:start w:val="6"/>
      <w:numFmt w:val="decimal"/>
      <w:lvlText w:val="%1."/>
      <w:lvlJc w:val="left"/>
      <w:pPr>
        <w:ind w:left="547" w:hanging="360"/>
      </w:pPr>
      <w:rPr>
        <w:rFonts w:hint="default"/>
        <w:b/>
        <w:sz w:val="24"/>
        <w:szCs w:val="24"/>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 w15:restartNumberingAfterBreak="0">
    <w:nsid w:val="665B0E90"/>
    <w:multiLevelType w:val="hybridMultilevel"/>
    <w:tmpl w:val="8C0657FE"/>
    <w:lvl w:ilvl="0" w:tplc="8D92A424">
      <w:start w:val="6"/>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761"/>
    <w:rsid w:val="00013B90"/>
    <w:rsid w:val="000240A6"/>
    <w:rsid w:val="000315C4"/>
    <w:rsid w:val="00034082"/>
    <w:rsid w:val="00034C32"/>
    <w:rsid w:val="00052527"/>
    <w:rsid w:val="00062D52"/>
    <w:rsid w:val="00065954"/>
    <w:rsid w:val="0007131B"/>
    <w:rsid w:val="000751F1"/>
    <w:rsid w:val="00081907"/>
    <w:rsid w:val="00083DE9"/>
    <w:rsid w:val="00083EAE"/>
    <w:rsid w:val="000840E7"/>
    <w:rsid w:val="000A002D"/>
    <w:rsid w:val="000A2E68"/>
    <w:rsid w:val="000A79AB"/>
    <w:rsid w:val="000C0487"/>
    <w:rsid w:val="000C168E"/>
    <w:rsid w:val="000D458B"/>
    <w:rsid w:val="000D5D51"/>
    <w:rsid w:val="000E43FF"/>
    <w:rsid w:val="000E7807"/>
    <w:rsid w:val="00104EA8"/>
    <w:rsid w:val="00107364"/>
    <w:rsid w:val="00127332"/>
    <w:rsid w:val="00130780"/>
    <w:rsid w:val="0014016C"/>
    <w:rsid w:val="0014649F"/>
    <w:rsid w:val="0015136A"/>
    <w:rsid w:val="001556BB"/>
    <w:rsid w:val="00174142"/>
    <w:rsid w:val="00174453"/>
    <w:rsid w:val="001809ED"/>
    <w:rsid w:val="00182F9D"/>
    <w:rsid w:val="00186262"/>
    <w:rsid w:val="00186C7E"/>
    <w:rsid w:val="00191A05"/>
    <w:rsid w:val="00194C6E"/>
    <w:rsid w:val="00195822"/>
    <w:rsid w:val="00195E4A"/>
    <w:rsid w:val="001B143D"/>
    <w:rsid w:val="001B1C54"/>
    <w:rsid w:val="001D6D13"/>
    <w:rsid w:val="001E199B"/>
    <w:rsid w:val="001E3966"/>
    <w:rsid w:val="00206C41"/>
    <w:rsid w:val="00210901"/>
    <w:rsid w:val="0021584E"/>
    <w:rsid w:val="002225E9"/>
    <w:rsid w:val="00230E6A"/>
    <w:rsid w:val="00260515"/>
    <w:rsid w:val="00267B25"/>
    <w:rsid w:val="00270A7C"/>
    <w:rsid w:val="00273592"/>
    <w:rsid w:val="00275656"/>
    <w:rsid w:val="002824DD"/>
    <w:rsid w:val="00284436"/>
    <w:rsid w:val="002857C1"/>
    <w:rsid w:val="00290190"/>
    <w:rsid w:val="0029711F"/>
    <w:rsid w:val="002A31F5"/>
    <w:rsid w:val="002B28B6"/>
    <w:rsid w:val="002B6AFE"/>
    <w:rsid w:val="002C5FD1"/>
    <w:rsid w:val="002E5403"/>
    <w:rsid w:val="002F1B10"/>
    <w:rsid w:val="00301A34"/>
    <w:rsid w:val="00312764"/>
    <w:rsid w:val="003145FC"/>
    <w:rsid w:val="003161FC"/>
    <w:rsid w:val="00324F7D"/>
    <w:rsid w:val="0032620A"/>
    <w:rsid w:val="00353618"/>
    <w:rsid w:val="00356C68"/>
    <w:rsid w:val="0036623B"/>
    <w:rsid w:val="00372921"/>
    <w:rsid w:val="00372BD2"/>
    <w:rsid w:val="00373717"/>
    <w:rsid w:val="003A6497"/>
    <w:rsid w:val="003A790D"/>
    <w:rsid w:val="003B1649"/>
    <w:rsid w:val="003B3C17"/>
    <w:rsid w:val="003C02E4"/>
    <w:rsid w:val="003C20A3"/>
    <w:rsid w:val="003D2067"/>
    <w:rsid w:val="003D227C"/>
    <w:rsid w:val="003D2C5C"/>
    <w:rsid w:val="003D79BC"/>
    <w:rsid w:val="003E3100"/>
    <w:rsid w:val="003F2AAC"/>
    <w:rsid w:val="003F34BE"/>
    <w:rsid w:val="00410149"/>
    <w:rsid w:val="0041232B"/>
    <w:rsid w:val="00413F93"/>
    <w:rsid w:val="004228C1"/>
    <w:rsid w:val="0044389A"/>
    <w:rsid w:val="0044728E"/>
    <w:rsid w:val="004515A7"/>
    <w:rsid w:val="00460EB3"/>
    <w:rsid w:val="004708EC"/>
    <w:rsid w:val="00471195"/>
    <w:rsid w:val="00474AD8"/>
    <w:rsid w:val="004801F7"/>
    <w:rsid w:val="004811A1"/>
    <w:rsid w:val="004824C0"/>
    <w:rsid w:val="004847E4"/>
    <w:rsid w:val="004857CB"/>
    <w:rsid w:val="00496FA5"/>
    <w:rsid w:val="004B3F75"/>
    <w:rsid w:val="004C0553"/>
    <w:rsid w:val="004C277F"/>
    <w:rsid w:val="004C611D"/>
    <w:rsid w:val="004C7A2D"/>
    <w:rsid w:val="004D2E22"/>
    <w:rsid w:val="004D6ABA"/>
    <w:rsid w:val="004E297F"/>
    <w:rsid w:val="004E43AA"/>
    <w:rsid w:val="0050198F"/>
    <w:rsid w:val="00511877"/>
    <w:rsid w:val="00517BDF"/>
    <w:rsid w:val="005227F7"/>
    <w:rsid w:val="00527AAA"/>
    <w:rsid w:val="00531B88"/>
    <w:rsid w:val="00534B5E"/>
    <w:rsid w:val="00535D93"/>
    <w:rsid w:val="00545460"/>
    <w:rsid w:val="00573690"/>
    <w:rsid w:val="00583203"/>
    <w:rsid w:val="00584D83"/>
    <w:rsid w:val="00594F84"/>
    <w:rsid w:val="005965B9"/>
    <w:rsid w:val="00597C31"/>
    <w:rsid w:val="005A0D33"/>
    <w:rsid w:val="005A2704"/>
    <w:rsid w:val="005A556C"/>
    <w:rsid w:val="005B0253"/>
    <w:rsid w:val="005C7157"/>
    <w:rsid w:val="005D0CEA"/>
    <w:rsid w:val="005D3DDA"/>
    <w:rsid w:val="005E0971"/>
    <w:rsid w:val="005F4BF3"/>
    <w:rsid w:val="00605BC8"/>
    <w:rsid w:val="00607349"/>
    <w:rsid w:val="0061159A"/>
    <w:rsid w:val="00611A1A"/>
    <w:rsid w:val="006128CB"/>
    <w:rsid w:val="006167C3"/>
    <w:rsid w:val="00616CE7"/>
    <w:rsid w:val="00627D22"/>
    <w:rsid w:val="00627EDB"/>
    <w:rsid w:val="006418AE"/>
    <w:rsid w:val="00650F43"/>
    <w:rsid w:val="00653BB3"/>
    <w:rsid w:val="006625B3"/>
    <w:rsid w:val="00673E8D"/>
    <w:rsid w:val="0067545B"/>
    <w:rsid w:val="00680BE7"/>
    <w:rsid w:val="00694EEA"/>
    <w:rsid w:val="006A6884"/>
    <w:rsid w:val="006B0DA4"/>
    <w:rsid w:val="006B6057"/>
    <w:rsid w:val="006C1F79"/>
    <w:rsid w:val="006C7CBE"/>
    <w:rsid w:val="006D4212"/>
    <w:rsid w:val="006E18CB"/>
    <w:rsid w:val="006E7AFF"/>
    <w:rsid w:val="006F5A58"/>
    <w:rsid w:val="007037E8"/>
    <w:rsid w:val="00704586"/>
    <w:rsid w:val="00720E7B"/>
    <w:rsid w:val="0072365E"/>
    <w:rsid w:val="00726CA9"/>
    <w:rsid w:val="00737D0C"/>
    <w:rsid w:val="00737F15"/>
    <w:rsid w:val="00755678"/>
    <w:rsid w:val="00761DAA"/>
    <w:rsid w:val="00773713"/>
    <w:rsid w:val="00776F8A"/>
    <w:rsid w:val="007772D7"/>
    <w:rsid w:val="00785A16"/>
    <w:rsid w:val="007914F0"/>
    <w:rsid w:val="007A242A"/>
    <w:rsid w:val="007A26A9"/>
    <w:rsid w:val="007B3131"/>
    <w:rsid w:val="007B355A"/>
    <w:rsid w:val="007B4C54"/>
    <w:rsid w:val="007B6A19"/>
    <w:rsid w:val="007D218D"/>
    <w:rsid w:val="007F501D"/>
    <w:rsid w:val="007F78AC"/>
    <w:rsid w:val="0080479E"/>
    <w:rsid w:val="008111F8"/>
    <w:rsid w:val="00813836"/>
    <w:rsid w:val="00815DBC"/>
    <w:rsid w:val="0082078F"/>
    <w:rsid w:val="0083368E"/>
    <w:rsid w:val="00835455"/>
    <w:rsid w:val="00843E20"/>
    <w:rsid w:val="008636CE"/>
    <w:rsid w:val="00864347"/>
    <w:rsid w:val="008670C7"/>
    <w:rsid w:val="008708EE"/>
    <w:rsid w:val="00875C99"/>
    <w:rsid w:val="00876D79"/>
    <w:rsid w:val="0088769C"/>
    <w:rsid w:val="00896628"/>
    <w:rsid w:val="008969D7"/>
    <w:rsid w:val="008A0E18"/>
    <w:rsid w:val="008A4208"/>
    <w:rsid w:val="008B1D4A"/>
    <w:rsid w:val="008C1D2E"/>
    <w:rsid w:val="008C5796"/>
    <w:rsid w:val="008C70EB"/>
    <w:rsid w:val="008E450B"/>
    <w:rsid w:val="008F2984"/>
    <w:rsid w:val="009030BD"/>
    <w:rsid w:val="00904497"/>
    <w:rsid w:val="00913C1A"/>
    <w:rsid w:val="0091401A"/>
    <w:rsid w:val="00916A34"/>
    <w:rsid w:val="00922DF4"/>
    <w:rsid w:val="00940E4C"/>
    <w:rsid w:val="009443D1"/>
    <w:rsid w:val="009450BA"/>
    <w:rsid w:val="00981E95"/>
    <w:rsid w:val="00985F5F"/>
    <w:rsid w:val="009913B4"/>
    <w:rsid w:val="00995AB4"/>
    <w:rsid w:val="009A457A"/>
    <w:rsid w:val="009A5333"/>
    <w:rsid w:val="009A7414"/>
    <w:rsid w:val="009A7CDC"/>
    <w:rsid w:val="009B0282"/>
    <w:rsid w:val="009B1BC9"/>
    <w:rsid w:val="009B2561"/>
    <w:rsid w:val="009B29D6"/>
    <w:rsid w:val="009B535E"/>
    <w:rsid w:val="009C2D55"/>
    <w:rsid w:val="009D71C1"/>
    <w:rsid w:val="009E69FF"/>
    <w:rsid w:val="009F2C3F"/>
    <w:rsid w:val="00A01411"/>
    <w:rsid w:val="00A110BB"/>
    <w:rsid w:val="00A11DE4"/>
    <w:rsid w:val="00A15807"/>
    <w:rsid w:val="00A206BE"/>
    <w:rsid w:val="00A255EF"/>
    <w:rsid w:val="00A259B0"/>
    <w:rsid w:val="00A3004B"/>
    <w:rsid w:val="00A30CF5"/>
    <w:rsid w:val="00A3599A"/>
    <w:rsid w:val="00A40FBB"/>
    <w:rsid w:val="00A51FD9"/>
    <w:rsid w:val="00A53229"/>
    <w:rsid w:val="00A609A3"/>
    <w:rsid w:val="00A62444"/>
    <w:rsid w:val="00A70AA2"/>
    <w:rsid w:val="00A74D24"/>
    <w:rsid w:val="00AA3E1F"/>
    <w:rsid w:val="00AA7F5A"/>
    <w:rsid w:val="00AB05B0"/>
    <w:rsid w:val="00AB2544"/>
    <w:rsid w:val="00AB6C26"/>
    <w:rsid w:val="00AC1B54"/>
    <w:rsid w:val="00AE57C1"/>
    <w:rsid w:val="00AF09E8"/>
    <w:rsid w:val="00AF7F25"/>
    <w:rsid w:val="00B0607F"/>
    <w:rsid w:val="00B14968"/>
    <w:rsid w:val="00B20225"/>
    <w:rsid w:val="00B20B91"/>
    <w:rsid w:val="00B2292C"/>
    <w:rsid w:val="00B35363"/>
    <w:rsid w:val="00B355D2"/>
    <w:rsid w:val="00B41846"/>
    <w:rsid w:val="00B44F81"/>
    <w:rsid w:val="00B473CC"/>
    <w:rsid w:val="00B52AE8"/>
    <w:rsid w:val="00B54785"/>
    <w:rsid w:val="00B6224D"/>
    <w:rsid w:val="00B637F4"/>
    <w:rsid w:val="00B82ED0"/>
    <w:rsid w:val="00B961B6"/>
    <w:rsid w:val="00BA1DFE"/>
    <w:rsid w:val="00BA77FF"/>
    <w:rsid w:val="00BC6B71"/>
    <w:rsid w:val="00BD15FD"/>
    <w:rsid w:val="00BD4671"/>
    <w:rsid w:val="00BE6A3D"/>
    <w:rsid w:val="00BE75D8"/>
    <w:rsid w:val="00BF419C"/>
    <w:rsid w:val="00BF6689"/>
    <w:rsid w:val="00BF6FF3"/>
    <w:rsid w:val="00C0436E"/>
    <w:rsid w:val="00C1705F"/>
    <w:rsid w:val="00C17333"/>
    <w:rsid w:val="00C200CE"/>
    <w:rsid w:val="00C20975"/>
    <w:rsid w:val="00C264B4"/>
    <w:rsid w:val="00C41145"/>
    <w:rsid w:val="00C43041"/>
    <w:rsid w:val="00C461F5"/>
    <w:rsid w:val="00C4785F"/>
    <w:rsid w:val="00C52942"/>
    <w:rsid w:val="00C62FF1"/>
    <w:rsid w:val="00C6512E"/>
    <w:rsid w:val="00C732D6"/>
    <w:rsid w:val="00C80DB2"/>
    <w:rsid w:val="00C81090"/>
    <w:rsid w:val="00C82339"/>
    <w:rsid w:val="00C83761"/>
    <w:rsid w:val="00C86C32"/>
    <w:rsid w:val="00C87974"/>
    <w:rsid w:val="00C94B6D"/>
    <w:rsid w:val="00CA07D9"/>
    <w:rsid w:val="00CA4BE4"/>
    <w:rsid w:val="00CA6D3B"/>
    <w:rsid w:val="00CB45B2"/>
    <w:rsid w:val="00CC15AF"/>
    <w:rsid w:val="00CD1FB1"/>
    <w:rsid w:val="00CE119B"/>
    <w:rsid w:val="00CF1662"/>
    <w:rsid w:val="00CF765F"/>
    <w:rsid w:val="00D22F0E"/>
    <w:rsid w:val="00D36E27"/>
    <w:rsid w:val="00D46000"/>
    <w:rsid w:val="00D46A10"/>
    <w:rsid w:val="00D46D06"/>
    <w:rsid w:val="00D50C92"/>
    <w:rsid w:val="00D60A7D"/>
    <w:rsid w:val="00D747A9"/>
    <w:rsid w:val="00D74F60"/>
    <w:rsid w:val="00D8325E"/>
    <w:rsid w:val="00DB2E7F"/>
    <w:rsid w:val="00DB38EB"/>
    <w:rsid w:val="00DB778A"/>
    <w:rsid w:val="00DC0985"/>
    <w:rsid w:val="00DE07AD"/>
    <w:rsid w:val="00DE22BC"/>
    <w:rsid w:val="00E1313B"/>
    <w:rsid w:val="00E2318C"/>
    <w:rsid w:val="00E56E94"/>
    <w:rsid w:val="00E57F97"/>
    <w:rsid w:val="00E604E2"/>
    <w:rsid w:val="00E6625C"/>
    <w:rsid w:val="00E912C5"/>
    <w:rsid w:val="00EA15A4"/>
    <w:rsid w:val="00EA3705"/>
    <w:rsid w:val="00EA6356"/>
    <w:rsid w:val="00EB35A2"/>
    <w:rsid w:val="00ED2CC4"/>
    <w:rsid w:val="00ED610F"/>
    <w:rsid w:val="00ED773B"/>
    <w:rsid w:val="00EE0BB3"/>
    <w:rsid w:val="00F001BA"/>
    <w:rsid w:val="00F03E15"/>
    <w:rsid w:val="00F11118"/>
    <w:rsid w:val="00F11C48"/>
    <w:rsid w:val="00F1538F"/>
    <w:rsid w:val="00F23B0A"/>
    <w:rsid w:val="00F252AE"/>
    <w:rsid w:val="00F25937"/>
    <w:rsid w:val="00F602F3"/>
    <w:rsid w:val="00F63429"/>
    <w:rsid w:val="00F708C0"/>
    <w:rsid w:val="00F711A8"/>
    <w:rsid w:val="00F72E00"/>
    <w:rsid w:val="00F8421B"/>
    <w:rsid w:val="00F95333"/>
    <w:rsid w:val="00F96630"/>
    <w:rsid w:val="00FA2E87"/>
    <w:rsid w:val="00FA65D4"/>
    <w:rsid w:val="00FB3E27"/>
    <w:rsid w:val="00FC7018"/>
    <w:rsid w:val="00FD76B9"/>
    <w:rsid w:val="00FE0CFF"/>
    <w:rsid w:val="00FE3F4D"/>
    <w:rsid w:val="00FF0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0113"/>
    <o:shapelayout v:ext="edit">
      <o:idmap v:ext="edit" data="1"/>
    </o:shapelayout>
  </w:shapeDefaults>
  <w:decimalSymbol w:val="."/>
  <w:listSeparator w:val=","/>
  <w14:docId w14:val="0F148EB3"/>
  <w15:docId w15:val="{21FE84ED-829D-4F0B-9E0F-3731CECDB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45FC"/>
    <w:rPr>
      <w:sz w:val="24"/>
      <w:szCs w:val="24"/>
    </w:rPr>
  </w:style>
  <w:style w:type="paragraph" w:styleId="Heading1">
    <w:name w:val="heading 1"/>
    <w:basedOn w:val="Normal"/>
    <w:next w:val="Normal"/>
    <w:qFormat/>
    <w:rsid w:val="000751F1"/>
    <w:pPr>
      <w:keepNext/>
      <w:widowControl w:val="0"/>
      <w:tabs>
        <w:tab w:val="center" w:pos="3240"/>
      </w:tabs>
      <w:suppressAutoHyphens/>
      <w:spacing w:line="204" w:lineRule="auto"/>
      <w:jc w:val="both"/>
      <w:outlineLvl w:val="0"/>
    </w:pPr>
    <w:rPr>
      <w:rFonts w:ascii="Book Antiqua" w:hAnsi="Book Antiqua"/>
      <w:b/>
      <w:i/>
      <w:spacing w:val="-4"/>
      <w:sz w:val="32"/>
      <w:szCs w:val="20"/>
    </w:rPr>
  </w:style>
  <w:style w:type="paragraph" w:styleId="Heading4">
    <w:name w:val="heading 4"/>
    <w:basedOn w:val="Normal"/>
    <w:next w:val="Normal"/>
    <w:qFormat/>
    <w:rsid w:val="00B961B6"/>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45FC"/>
    <w:pPr>
      <w:tabs>
        <w:tab w:val="center" w:pos="4320"/>
        <w:tab w:val="right" w:pos="8640"/>
      </w:tabs>
    </w:pPr>
  </w:style>
  <w:style w:type="paragraph" w:styleId="Footer">
    <w:name w:val="footer"/>
    <w:basedOn w:val="Normal"/>
    <w:rsid w:val="003145FC"/>
    <w:pPr>
      <w:tabs>
        <w:tab w:val="center" w:pos="4320"/>
        <w:tab w:val="right" w:pos="8640"/>
      </w:tabs>
    </w:pPr>
  </w:style>
  <w:style w:type="paragraph" w:styleId="BodyText">
    <w:name w:val="Body Text"/>
    <w:basedOn w:val="Normal"/>
    <w:rsid w:val="00B961B6"/>
    <w:pPr>
      <w:tabs>
        <w:tab w:val="left" w:pos="-720"/>
        <w:tab w:val="left" w:pos="0"/>
        <w:tab w:val="left" w:pos="288"/>
        <w:tab w:val="left" w:pos="864"/>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jc w:val="both"/>
    </w:pPr>
    <w:rPr>
      <w:rFonts w:ascii="Courier New" w:hAnsi="Courier New"/>
      <w:spacing w:val="-3"/>
      <w:szCs w:val="20"/>
    </w:rPr>
  </w:style>
  <w:style w:type="paragraph" w:styleId="BodyTextIndent">
    <w:name w:val="Body Text Indent"/>
    <w:basedOn w:val="Normal"/>
    <w:rsid w:val="00B961B6"/>
    <w:pPr>
      <w:spacing w:after="120"/>
      <w:ind w:left="360"/>
    </w:pPr>
  </w:style>
  <w:style w:type="paragraph" w:styleId="BodyTextIndent3">
    <w:name w:val="Body Text Indent 3"/>
    <w:basedOn w:val="Normal"/>
    <w:rsid w:val="00B961B6"/>
    <w:pPr>
      <w:spacing w:after="120"/>
      <w:ind w:left="360"/>
    </w:pPr>
    <w:rPr>
      <w:sz w:val="16"/>
      <w:szCs w:val="16"/>
    </w:rPr>
  </w:style>
  <w:style w:type="paragraph" w:customStyle="1" w:styleId="Style1">
    <w:name w:val="Style1"/>
    <w:basedOn w:val="Normal"/>
    <w:rsid w:val="00B961B6"/>
    <w:rPr>
      <w:szCs w:val="20"/>
    </w:rPr>
  </w:style>
  <w:style w:type="character" w:styleId="PageNumber">
    <w:name w:val="page number"/>
    <w:basedOn w:val="DefaultParagraphFont"/>
    <w:rsid w:val="003E3100"/>
  </w:style>
  <w:style w:type="paragraph" w:styleId="BalloonText">
    <w:name w:val="Balloon Text"/>
    <w:basedOn w:val="Normal"/>
    <w:semiHidden/>
    <w:rsid w:val="005D3DDA"/>
    <w:rPr>
      <w:rFonts w:ascii="Tahoma" w:hAnsi="Tahoma" w:cs="Tahoma"/>
      <w:sz w:val="16"/>
      <w:szCs w:val="16"/>
    </w:rPr>
  </w:style>
  <w:style w:type="table" w:styleId="TableGrid">
    <w:name w:val="Table Grid"/>
    <w:basedOn w:val="TableNormal"/>
    <w:uiPriority w:val="59"/>
    <w:rsid w:val="004D6A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F708C0"/>
    <w:rPr>
      <w:sz w:val="16"/>
      <w:szCs w:val="16"/>
    </w:rPr>
  </w:style>
  <w:style w:type="paragraph" w:styleId="CommentText">
    <w:name w:val="annotation text"/>
    <w:basedOn w:val="Normal"/>
    <w:link w:val="CommentTextChar"/>
    <w:uiPriority w:val="99"/>
    <w:semiHidden/>
    <w:unhideWhenUsed/>
    <w:rsid w:val="00F708C0"/>
    <w:rPr>
      <w:sz w:val="20"/>
      <w:szCs w:val="20"/>
    </w:rPr>
  </w:style>
  <w:style w:type="character" w:customStyle="1" w:styleId="CommentTextChar">
    <w:name w:val="Comment Text Char"/>
    <w:basedOn w:val="DefaultParagraphFont"/>
    <w:link w:val="CommentText"/>
    <w:uiPriority w:val="99"/>
    <w:semiHidden/>
    <w:rsid w:val="00F708C0"/>
  </w:style>
  <w:style w:type="paragraph" w:styleId="CommentSubject">
    <w:name w:val="annotation subject"/>
    <w:basedOn w:val="CommentText"/>
    <w:next w:val="CommentText"/>
    <w:link w:val="CommentSubjectChar"/>
    <w:uiPriority w:val="99"/>
    <w:semiHidden/>
    <w:unhideWhenUsed/>
    <w:rsid w:val="00F708C0"/>
    <w:rPr>
      <w:b/>
      <w:bCs/>
    </w:rPr>
  </w:style>
  <w:style w:type="character" w:customStyle="1" w:styleId="CommentSubjectChar">
    <w:name w:val="Comment Subject Char"/>
    <w:basedOn w:val="CommentTextChar"/>
    <w:link w:val="CommentSubject"/>
    <w:uiPriority w:val="99"/>
    <w:semiHidden/>
    <w:rsid w:val="00F708C0"/>
    <w:rPr>
      <w:b/>
      <w:bCs/>
    </w:rPr>
  </w:style>
  <w:style w:type="paragraph" w:customStyle="1" w:styleId="Default">
    <w:name w:val="Default"/>
    <w:rsid w:val="00922DF4"/>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CE119B"/>
    <w:pPr>
      <w:ind w:left="720"/>
      <w:contextualSpacing/>
    </w:pPr>
  </w:style>
  <w:style w:type="paragraph" w:styleId="Revision">
    <w:name w:val="Revision"/>
    <w:hidden/>
    <w:uiPriority w:val="99"/>
    <w:semiHidden/>
    <w:rsid w:val="003161FC"/>
    <w:rPr>
      <w:sz w:val="24"/>
      <w:szCs w:val="24"/>
    </w:rPr>
  </w:style>
  <w:style w:type="character" w:customStyle="1" w:styleId="HeaderChar">
    <w:name w:val="Header Char"/>
    <w:basedOn w:val="DefaultParagraphFont"/>
    <w:link w:val="Header"/>
    <w:rsid w:val="00F252AE"/>
    <w:rPr>
      <w:sz w:val="24"/>
      <w:szCs w:val="24"/>
    </w:rPr>
  </w:style>
  <w:style w:type="character" w:styleId="PlaceholderText">
    <w:name w:val="Placeholder Text"/>
    <w:basedOn w:val="DefaultParagraphFont"/>
    <w:uiPriority w:val="99"/>
    <w:semiHidden/>
    <w:rsid w:val="006625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884824">
      <w:bodyDiv w:val="1"/>
      <w:marLeft w:val="0"/>
      <w:marRight w:val="0"/>
      <w:marTop w:val="0"/>
      <w:marBottom w:val="0"/>
      <w:divBdr>
        <w:top w:val="none" w:sz="0" w:space="0" w:color="auto"/>
        <w:left w:val="none" w:sz="0" w:space="0" w:color="auto"/>
        <w:bottom w:val="none" w:sz="0" w:space="0" w:color="auto"/>
        <w:right w:val="none" w:sz="0" w:space="0" w:color="auto"/>
      </w:divBdr>
    </w:div>
    <w:div w:id="180388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1A8092145D047B5A2FE01759E4728D8"/>
        <w:category>
          <w:name w:val="General"/>
          <w:gallery w:val="placeholder"/>
        </w:category>
        <w:types>
          <w:type w:val="bbPlcHdr"/>
        </w:types>
        <w:behaviors>
          <w:behavior w:val="content"/>
        </w:behaviors>
        <w:guid w:val="{CB9FA78E-6744-4D7F-8C01-D84562F18E8C}"/>
      </w:docPartPr>
      <w:docPartBody>
        <w:p w:rsidR="004420D2" w:rsidRDefault="00BB3CE7">
          <w:r w:rsidRPr="00240FDF">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CE7"/>
    <w:rsid w:val="004420D2"/>
    <w:rsid w:val="00BB3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3CE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3CE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0856639-5424-42e1-9476-a1f8e6918ef0">CATEGORY 500 PAVING</Category>
    <Version_x0020_Date xmlns="88e053e5-207d-464d-b2d3-09d40a06b842">2018-09-12T04:00:00+00:00</Version_x0020_Date>
    <Spec_x0020_Type xmlns="88e053e5-207d-464d-b2d3-09d40a06b842" xsi:nil="true"/>
    <Description0 xmlns="88e053e5-207d-464d-b2d3-09d40a06b842" xsi:nil="true"/>
    <Release_x0020_Type xmlns="bddfc73b-1e17-43bd-ac9a-906bc1f33284">New Specification</Release_x0020_Type>
    <Review_x0020_Record_x0020_Name xmlns="bddfc73b-1e17-43bd-ac9a-906bc1f33284">511 - Open Graded Friction Course</Review_x0020_Record_x0020_Name>
    <Spec_x0020_Year xmlns="88e053e5-207d-464d-b2d3-09d40a06b842">
      <Value>2017 Specification</Value>
    </Spec_x0020_Year>
    <Development_x0020_Status xmlns="bddfc73b-1e17-43bd-ac9a-906bc1f33284">Phase 4.2: Posted, Ready for Archival</Development_x0020_Status>
    <No_x0020_of_x0020_Sheets xmlns="bddfc73b-1e17-43bd-ac9a-906bc1f33284">1</No_x0020_of_x0020_Sheets>
    <Approval_x0020_Letters xmlns="80856639-5424-42e1-9476-a1f8e6918ef0"/>
    <Work_x0020_Log xmlns="80856639-5424-42e1-9476-a1f8e6918ef0" xsi:nil="true"/>
    <Applies_x0020_to_x0020_Funding xmlns="bddfc73b-1e17-43bd-ac9a-906bc1f33284">
      <Value>Federal - A</Value>
    </Applies_x0020_to_x0020_Funding>
    <Latest_x0020_Date xmlns="bddfc73b-1e17-43bd-ac9a-906bc1f33284">09-12-18</Latest_x0020_Date>
    <Usage_x0020_Instructions xmlns="88e053e5-207d-464d-b2d3-09d40a06b84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3E70-7343-458D-803E-D056A59F9525}">
  <ds:schemaRefs>
    <ds:schemaRef ds:uri="http://purl.org/dc/terms/"/>
    <ds:schemaRef ds:uri="http://schemas.microsoft.com/office/2006/documentManagement/types"/>
    <ds:schemaRef ds:uri="bddfc73b-1e17-43bd-ac9a-906bc1f33284"/>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dbdde212-76a4-4d72-8d28-247569b6abed"/>
    <ds:schemaRef ds:uri="88e053e5-207d-464d-b2d3-09d40a06b842"/>
    <ds:schemaRef ds:uri="80856639-5424-42e1-9476-a1f8e6918ef0"/>
    <ds:schemaRef ds:uri="http://www.w3.org/XML/1998/namespace"/>
    <ds:schemaRef ds:uri="http://purl.org/dc/dcmitype/"/>
  </ds:schemaRefs>
</ds:datastoreItem>
</file>

<file path=customXml/itemProps2.xml><?xml version="1.0" encoding="utf-8"?>
<ds:datastoreItem xmlns:ds="http://schemas.openxmlformats.org/officeDocument/2006/customXml" ds:itemID="{F24796D9-D22E-4A7B-8343-D1EE28ED1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fc73b-1e17-43bd-ac9a-906bc1f33284"/>
    <ds:schemaRef ds:uri="88e053e5-207d-464d-b2d3-09d40a06b842"/>
    <ds:schemaRef ds:uri="80856639-5424-42e1-9476-a1f8e6918ef0"/>
    <ds:schemaRef ds:uri="dbdde212-76a4-4d72-8d28-247569b6ab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76D48B-4831-4DF0-AFB7-28ECD63CEBE2}">
  <ds:schemaRefs>
    <ds:schemaRef ds:uri="http://schemas.microsoft.com/sharepoint/v3/contenttype/forms"/>
  </ds:schemaRefs>
</ds:datastoreItem>
</file>

<file path=customXml/itemProps4.xml><?xml version="1.0" encoding="utf-8"?>
<ds:datastoreItem xmlns:ds="http://schemas.openxmlformats.org/officeDocument/2006/customXml" ds:itemID="{38080933-FA31-4CA1-9B65-7C630509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790</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511 — OPEN GRADED FRICTION COURSE</vt:lpstr>
    </vt:vector>
  </TitlesOfParts>
  <Company>MDOT</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511 — OPEN GRADED FRICTION COURSE</dc:title>
  <dc:subject>SPI-Section 511 - Open Graded Friction Course</dc:subject>
  <dc:creator>gmoore</dc:creator>
  <cp:lastModifiedBy>Tamara Good</cp:lastModifiedBy>
  <cp:revision>35</cp:revision>
  <cp:lastPrinted>2013-02-27T13:56:00Z</cp:lastPrinted>
  <dcterms:created xsi:type="dcterms:W3CDTF">2017-08-09T12:58:00Z</dcterms:created>
  <dcterms:modified xsi:type="dcterms:W3CDTF">2018-09-24T15:50:00Z</dcterms:modified>
  <cp:category>500 - Paving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y fmtid="{D5CDD505-2E9C-101B-9397-08002B2CF9AE}" pid="3" name="IFB_ContractNo">
    <vt:lpwstr>IFB_ContractNo</vt:lpwstr>
  </property>
  <property fmtid="{D5CDD505-2E9C-101B-9397-08002B2CF9AE}" pid="4" name="EmailHeaders">
    <vt:lpwstr/>
  </property>
  <property fmtid="{D5CDD505-2E9C-101B-9397-08002B2CF9AE}" pid="5" name="Order">
    <vt:r8>35400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EmailCc">
    <vt:lpwstr/>
  </property>
  <property fmtid="{D5CDD505-2E9C-101B-9397-08002B2CF9AE}" pid="15" name="_CopySource">
    <vt:lpwstr>https://onemdot/mdotsha/ohd/divisions/dtsd/spi/SPSPI_Working/OMT Revisions/500-511.docx</vt:lpwstr>
  </property>
  <property fmtid="{D5CDD505-2E9C-101B-9397-08002B2CF9AE}" pid="16" name="Latest Date">
    <vt:lpwstr>09-12-18</vt:lpwstr>
  </property>
  <property fmtid="{D5CDD505-2E9C-101B-9397-08002B2CF9AE}" pid="17" name="Development Status">
    <vt:lpwstr>Phase 4.2: Posted, Ready for Archival</vt:lpwstr>
  </property>
  <property fmtid="{D5CDD505-2E9C-101B-9397-08002B2CF9AE}" pid="18" name="Release Type">
    <vt:lpwstr>New Specification</vt:lpwstr>
  </property>
  <property fmtid="{D5CDD505-2E9C-101B-9397-08002B2CF9AE}" pid="19" name="Review Record Name">
    <vt:lpwstr>511 - Open Graded Friction Course</vt:lpwstr>
  </property>
  <property fmtid="{D5CDD505-2E9C-101B-9397-08002B2CF9AE}" pid="20" name="Spec Year">
    <vt:lpwstr>;#2017 Specification;#</vt:lpwstr>
  </property>
</Properties>
</file>